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B2A50" w14:textId="77777777" w:rsidR="00120B33" w:rsidRPr="00D02517" w:rsidRDefault="00120B33" w:rsidP="00120B33">
      <w:pPr>
        <w:rPr>
          <w:rFonts w:asciiTheme="majorHAnsi" w:hAnsiTheme="majorHAnsi" w:cs="Times New Roman"/>
          <w:color w:val="633774"/>
          <w:sz w:val="32"/>
          <w:szCs w:val="32"/>
        </w:rPr>
      </w:pPr>
      <w:r w:rsidRPr="00D02517">
        <w:rPr>
          <w:rFonts w:asciiTheme="majorHAnsi" w:hAnsiTheme="majorHAnsi" w:cs="Arial"/>
          <w:b/>
          <w:bCs/>
          <w:color w:val="633774"/>
          <w:sz w:val="32"/>
          <w:szCs w:val="32"/>
        </w:rPr>
        <w:t>Tukea digitaalisen nuorisotyön kehittämissuunnitelman laatimiseen</w:t>
      </w:r>
    </w:p>
    <w:p w14:paraId="19731A54" w14:textId="77777777" w:rsidR="00120B33" w:rsidRPr="00120B33" w:rsidRDefault="00120B33" w:rsidP="00120B33">
      <w:pPr>
        <w:rPr>
          <w:rFonts w:asciiTheme="majorHAnsi" w:eastAsia="Times New Roman" w:hAnsiTheme="majorHAnsi" w:cs="Times New Roman"/>
          <w:sz w:val="20"/>
          <w:szCs w:val="20"/>
        </w:rPr>
      </w:pPr>
    </w:p>
    <w:p w14:paraId="6FC5C521" w14:textId="77777777" w:rsidR="00120B33" w:rsidRPr="00120B33" w:rsidRDefault="00120B33" w:rsidP="00120B33">
      <w:pPr>
        <w:rPr>
          <w:rFonts w:asciiTheme="majorHAnsi" w:hAnsiTheme="majorHAnsi" w:cs="Times New Roman"/>
          <w:sz w:val="20"/>
          <w:szCs w:val="20"/>
        </w:rPr>
      </w:pPr>
      <w:r w:rsidRPr="00120B33">
        <w:rPr>
          <w:rFonts w:asciiTheme="majorHAnsi" w:hAnsiTheme="majorHAnsi" w:cs="Arial"/>
          <w:color w:val="000000"/>
          <w:sz w:val="20"/>
          <w:szCs w:val="20"/>
        </w:rPr>
        <w:t>Digitaalisen nuorisotyön strategisessa kehittämisessä tavoitteena on, että organisaatioissa digitaalisen median ja teknologian tarjoamia mahdollisuuksia tarkastellaan osana kaikkea nuorisotyön ja -toiminnan kehittämistä. Se edellyttää, että digitaalisuutta katsotaan laaja-alaisesti. Yksi tapa sisällyttää digitaalisuus nuorisotyön strategiseen suunnitteluun on laatia kehittämissuunnitelma digitaaliselle nuorisotyölle. Kehittämissuunnitelmassa voidaan esimerkiksi tehdä arvio siitä, miten digitaalisuus näkyy tällä hetkellä organisaation nuorisotyön prosesseissa, ja sen pohjalta laatia suunnitelma kehittämisen painopisteistä sekä käytännön toimenpiteistä. Ajatuksena on, että suunnitelman myötä digitaalisuudelle määritellään selkeät tavoitteet ja toimenpiteet sekä nimetään vastuuhenkilöt seuraamaan prosesseja ja edistämään niitä.</w:t>
      </w:r>
    </w:p>
    <w:p w14:paraId="1128812C" w14:textId="77777777" w:rsidR="00120B33" w:rsidRPr="00120B33" w:rsidRDefault="00120B33" w:rsidP="00120B33">
      <w:pPr>
        <w:rPr>
          <w:rFonts w:asciiTheme="majorHAnsi" w:eastAsia="Times New Roman" w:hAnsiTheme="majorHAnsi" w:cs="Times New Roman"/>
          <w:sz w:val="20"/>
          <w:szCs w:val="20"/>
        </w:rPr>
      </w:pPr>
    </w:p>
    <w:p w14:paraId="59F023F7" w14:textId="77777777" w:rsidR="00120B33" w:rsidRPr="00120B33" w:rsidRDefault="00120B33" w:rsidP="00120B33">
      <w:pPr>
        <w:rPr>
          <w:rFonts w:asciiTheme="majorHAnsi" w:hAnsiTheme="majorHAnsi" w:cs="Times New Roman"/>
          <w:sz w:val="20"/>
          <w:szCs w:val="20"/>
        </w:rPr>
      </w:pPr>
      <w:r w:rsidRPr="00120B33">
        <w:rPr>
          <w:rFonts w:asciiTheme="majorHAnsi" w:hAnsiTheme="majorHAnsi" w:cs="Arial"/>
          <w:color w:val="000000"/>
          <w:sz w:val="20"/>
          <w:szCs w:val="20"/>
        </w:rPr>
        <w:t>Kehittämissuunnitelman laatimisen tukena voidaan hyödyntää oheista lomaketta, joka myös tarjoaa pohjan digitaalisen nuorisotyön suuntaviivoista käytävälle keskustelulle työyhteisössä. Lomaketta voidaan hyödyntää esimerkiksi organisaation vuosisuunnittelussa, työyhteisön kehittämispäivässä tai vapaamuotoisemmin osana työyhteisön päivittäistä suunnittelu- ja kehittämistyötä. Olennaista on, että prosessin vetäjä on perehtynyt käsillä olevaan aineistoon kunnolla ja tietää, mitä tarkoitusta varten haluaa lomaketta käyttää. Osa periaatteista liittyy selkeämmin hallinnolliseen ja strategiseen suunnitteluun, osa puolestaan käytännön nuorisotyöhön. Onkin tärkeää, että periaatteiden läpikäymisen yhteydessä mietitään tarkkaan, kuka tai ketkä ovat suunnitteluprosessissa mukana ja missä vaiheessa.</w:t>
      </w:r>
    </w:p>
    <w:p w14:paraId="6CA0904C" w14:textId="77777777" w:rsidR="00120B33" w:rsidRDefault="00120B33" w:rsidP="00120B33">
      <w:pPr>
        <w:rPr>
          <w:rFonts w:asciiTheme="majorHAnsi" w:eastAsia="Times New Roman" w:hAnsiTheme="majorHAnsi" w:cs="Times New Roman"/>
          <w:sz w:val="20"/>
          <w:szCs w:val="20"/>
        </w:rPr>
      </w:pPr>
    </w:p>
    <w:p w14:paraId="52D969D0" w14:textId="77777777" w:rsidR="00120B33" w:rsidRPr="00120B33" w:rsidRDefault="00120B33" w:rsidP="00120B33">
      <w:pPr>
        <w:rPr>
          <w:rFonts w:asciiTheme="majorHAnsi" w:hAnsiTheme="majorHAnsi" w:cs="Times New Roman"/>
        </w:rPr>
      </w:pPr>
      <w:r w:rsidRPr="00120B33">
        <w:rPr>
          <w:rFonts w:asciiTheme="majorHAnsi" w:hAnsiTheme="majorHAnsi" w:cs="Arial"/>
          <w:b/>
          <w:bCs/>
          <w:color w:val="000000"/>
        </w:rPr>
        <w:t>Lomakkeen täyttö</w:t>
      </w:r>
    </w:p>
    <w:p w14:paraId="6AEACDC0" w14:textId="77777777" w:rsidR="00120B33" w:rsidRPr="00120B33" w:rsidRDefault="00120B33" w:rsidP="00120B33">
      <w:pPr>
        <w:rPr>
          <w:rFonts w:asciiTheme="majorHAnsi" w:hAnsiTheme="majorHAnsi" w:cs="Times New Roman"/>
          <w:sz w:val="20"/>
          <w:szCs w:val="20"/>
        </w:rPr>
      </w:pPr>
      <w:r w:rsidRPr="00120B33">
        <w:rPr>
          <w:rFonts w:asciiTheme="majorHAnsi" w:hAnsiTheme="majorHAnsi" w:cs="Arial"/>
          <w:color w:val="000000"/>
          <w:sz w:val="20"/>
          <w:szCs w:val="20"/>
        </w:rPr>
        <w:t xml:space="preserve">Kehittämissuunnitelmalomake etenee digitaalisen nuorisotyön suuntaviivojen mukaisesti sisältäen kahdeksan teemakokonaisuutta: 1) toimintakulttuuri, </w:t>
      </w:r>
    </w:p>
    <w:p w14:paraId="4CE422C7" w14:textId="77777777" w:rsidR="00120B33" w:rsidRPr="00120B33" w:rsidRDefault="00120B33" w:rsidP="00120B33">
      <w:pPr>
        <w:rPr>
          <w:rFonts w:asciiTheme="majorHAnsi" w:hAnsiTheme="majorHAnsi" w:cs="Times New Roman"/>
          <w:sz w:val="20"/>
          <w:szCs w:val="20"/>
        </w:rPr>
      </w:pPr>
      <w:r w:rsidRPr="00120B33">
        <w:rPr>
          <w:rFonts w:asciiTheme="majorHAnsi" w:hAnsiTheme="majorHAnsi" w:cs="Arial"/>
          <w:color w:val="000000"/>
          <w:sz w:val="20"/>
          <w:szCs w:val="20"/>
        </w:rPr>
        <w:t xml:space="preserve">2) strateginen suunnittelu, 3) tavoitteellisuus ja arviointi, 4) resurssit, 5) osaaminen, 6) yhteistyö, 7) nuorten osallisuus ja yhdenvertaisuus sekä 8) nuorten mediaosaaminen ja digitaaliset taidot. </w:t>
      </w:r>
    </w:p>
    <w:p w14:paraId="67171903" w14:textId="77777777" w:rsidR="00120B33" w:rsidRPr="00120B33" w:rsidRDefault="00120B33" w:rsidP="00120B33">
      <w:pPr>
        <w:rPr>
          <w:rFonts w:asciiTheme="majorHAnsi" w:eastAsia="Times New Roman" w:hAnsiTheme="majorHAnsi" w:cs="Times New Roman"/>
          <w:sz w:val="20"/>
          <w:szCs w:val="20"/>
        </w:rPr>
      </w:pPr>
    </w:p>
    <w:p w14:paraId="7C27776E" w14:textId="77777777" w:rsidR="00120B33" w:rsidRPr="00120B33" w:rsidRDefault="00120B33" w:rsidP="00120B33">
      <w:pPr>
        <w:rPr>
          <w:rFonts w:asciiTheme="majorHAnsi" w:hAnsiTheme="majorHAnsi" w:cs="Times New Roman"/>
          <w:sz w:val="20"/>
          <w:szCs w:val="20"/>
        </w:rPr>
      </w:pPr>
      <w:r w:rsidRPr="00120B33">
        <w:rPr>
          <w:rFonts w:asciiTheme="majorHAnsi" w:hAnsiTheme="majorHAnsi" w:cs="Arial"/>
          <w:color w:val="000000"/>
          <w:sz w:val="20"/>
          <w:szCs w:val="20"/>
        </w:rPr>
        <w:t xml:space="preserve">Jokaisen teemakokonaisuuden alla on listattuna digitaalista nuorisotyötä edistävä </w:t>
      </w:r>
      <w:r w:rsidRPr="00120B33">
        <w:rPr>
          <w:rFonts w:asciiTheme="majorHAnsi" w:hAnsiTheme="majorHAnsi" w:cs="Arial"/>
          <w:b/>
          <w:bCs/>
          <w:i/>
          <w:iCs/>
          <w:color w:val="000000"/>
          <w:sz w:val="20"/>
          <w:szCs w:val="20"/>
        </w:rPr>
        <w:t>periaate</w:t>
      </w:r>
      <w:r w:rsidRPr="00120B33">
        <w:rPr>
          <w:rFonts w:asciiTheme="majorHAnsi" w:hAnsiTheme="majorHAnsi" w:cs="Arial"/>
          <w:color w:val="000000"/>
          <w:sz w:val="20"/>
          <w:szCs w:val="20"/>
        </w:rPr>
        <w:t xml:space="preserve"> sekä </w:t>
      </w:r>
      <w:r w:rsidRPr="00120B33">
        <w:rPr>
          <w:rFonts w:asciiTheme="majorHAnsi" w:hAnsiTheme="majorHAnsi" w:cs="Arial"/>
          <w:b/>
          <w:color w:val="000000"/>
          <w:sz w:val="20"/>
          <w:szCs w:val="20"/>
        </w:rPr>
        <w:t xml:space="preserve">3-5 </w:t>
      </w:r>
      <w:r w:rsidRPr="00120B33">
        <w:rPr>
          <w:rFonts w:asciiTheme="majorHAnsi" w:hAnsiTheme="majorHAnsi" w:cs="Arial"/>
          <w:b/>
          <w:bCs/>
          <w:i/>
          <w:iCs/>
          <w:color w:val="000000"/>
          <w:sz w:val="20"/>
          <w:szCs w:val="20"/>
        </w:rPr>
        <w:t>toimenpide-ehdotusta</w:t>
      </w:r>
      <w:r w:rsidRPr="00120B33">
        <w:rPr>
          <w:rFonts w:asciiTheme="majorHAnsi" w:hAnsiTheme="majorHAnsi" w:cs="Arial"/>
          <w:color w:val="000000"/>
          <w:sz w:val="20"/>
          <w:szCs w:val="20"/>
        </w:rPr>
        <w:t>, joiden tavoitteena on viedä periaatteita käytännön tasolle.</w:t>
      </w:r>
    </w:p>
    <w:p w14:paraId="111DB405" w14:textId="77777777" w:rsidR="00120B33" w:rsidRPr="00120B33" w:rsidRDefault="00120B33" w:rsidP="00120B33">
      <w:pPr>
        <w:rPr>
          <w:rFonts w:asciiTheme="majorHAnsi" w:eastAsia="Times New Roman" w:hAnsiTheme="majorHAnsi" w:cs="Times New Roman"/>
          <w:sz w:val="20"/>
          <w:szCs w:val="20"/>
        </w:rPr>
      </w:pPr>
    </w:p>
    <w:p w14:paraId="3B8FDD70" w14:textId="77777777" w:rsidR="00120B33" w:rsidRPr="00120B33" w:rsidRDefault="00120B33" w:rsidP="00120B33">
      <w:pPr>
        <w:rPr>
          <w:rFonts w:asciiTheme="majorHAnsi" w:hAnsiTheme="majorHAnsi" w:cs="Times New Roman"/>
          <w:sz w:val="20"/>
          <w:szCs w:val="20"/>
        </w:rPr>
      </w:pPr>
      <w:r w:rsidRPr="00120B33">
        <w:rPr>
          <w:rFonts w:asciiTheme="majorHAnsi" w:hAnsiTheme="majorHAnsi" w:cs="Arial"/>
          <w:color w:val="000000"/>
          <w:sz w:val="20"/>
          <w:szCs w:val="20"/>
        </w:rPr>
        <w:t xml:space="preserve">Kohdissa </w:t>
      </w:r>
      <w:r w:rsidRPr="0036645B">
        <w:rPr>
          <w:rFonts w:asciiTheme="majorHAnsi" w:hAnsiTheme="majorHAnsi" w:cs="Arial"/>
          <w:b/>
          <w:bCs/>
          <w:i/>
          <w:iCs/>
          <w:color w:val="000000"/>
          <w:sz w:val="20"/>
          <w:szCs w:val="20"/>
        </w:rPr>
        <w:t>Vahvuudet</w:t>
      </w:r>
      <w:r w:rsidRPr="00120B33">
        <w:rPr>
          <w:rFonts w:asciiTheme="majorHAnsi" w:hAnsiTheme="majorHAnsi" w:cs="Arial"/>
          <w:color w:val="000000"/>
          <w:sz w:val="20"/>
          <w:szCs w:val="20"/>
        </w:rPr>
        <w:t xml:space="preserve"> ja </w:t>
      </w:r>
      <w:r w:rsidRPr="0036645B">
        <w:rPr>
          <w:rFonts w:asciiTheme="majorHAnsi" w:hAnsiTheme="majorHAnsi" w:cs="Arial"/>
          <w:b/>
          <w:bCs/>
          <w:i/>
          <w:iCs/>
          <w:color w:val="000000"/>
          <w:sz w:val="20"/>
          <w:szCs w:val="20"/>
        </w:rPr>
        <w:t>Heikkoudet</w:t>
      </w:r>
      <w:r w:rsidRPr="0036645B">
        <w:rPr>
          <w:rFonts w:asciiTheme="majorHAnsi" w:hAnsiTheme="majorHAnsi" w:cs="Arial"/>
          <w:b/>
          <w:color w:val="000000"/>
          <w:sz w:val="20"/>
          <w:szCs w:val="20"/>
        </w:rPr>
        <w:t xml:space="preserve"> </w:t>
      </w:r>
      <w:r w:rsidRPr="00120B33">
        <w:rPr>
          <w:rFonts w:asciiTheme="majorHAnsi" w:hAnsiTheme="majorHAnsi" w:cs="Arial"/>
          <w:color w:val="000000"/>
          <w:sz w:val="20"/>
          <w:szCs w:val="20"/>
        </w:rPr>
        <w:t>pyydetään arvioimaan toimenpiteen tämänhetkistä toteutumista. Vahvuuksiin listataan asioita, jotka toimivat organisaatiossa toimenpiteen osalta hyvin tai jotka erityisesti tukevat toimenpiteen toteutumista. Heikkouksiin kirjataan mahdollisia epäkohtia tai kehittämiskohteita, joita toimenpiteen laadukkaampi toteuttaminen edellyttää.</w:t>
      </w:r>
    </w:p>
    <w:p w14:paraId="192EDF51" w14:textId="77777777" w:rsidR="00120B33" w:rsidRPr="00120B33" w:rsidRDefault="00120B33" w:rsidP="00120B33">
      <w:pPr>
        <w:rPr>
          <w:rFonts w:asciiTheme="majorHAnsi" w:eastAsia="Times New Roman" w:hAnsiTheme="majorHAnsi" w:cs="Times New Roman"/>
          <w:sz w:val="20"/>
          <w:szCs w:val="20"/>
        </w:rPr>
      </w:pPr>
    </w:p>
    <w:p w14:paraId="3639E0CC" w14:textId="77777777" w:rsidR="00120B33" w:rsidRPr="00120B33" w:rsidRDefault="00120B33" w:rsidP="00120B33">
      <w:pPr>
        <w:rPr>
          <w:rFonts w:asciiTheme="majorHAnsi" w:hAnsiTheme="majorHAnsi" w:cs="Times New Roman"/>
          <w:sz w:val="20"/>
          <w:szCs w:val="20"/>
        </w:rPr>
      </w:pPr>
      <w:r w:rsidRPr="00377D83">
        <w:rPr>
          <w:rFonts w:asciiTheme="majorHAnsi" w:hAnsiTheme="majorHAnsi" w:cs="Arial"/>
          <w:b/>
          <w:bCs/>
          <w:i/>
          <w:iCs/>
          <w:color w:val="000000"/>
          <w:sz w:val="20"/>
          <w:szCs w:val="20"/>
        </w:rPr>
        <w:t>Kehittämisen painopisteet</w:t>
      </w:r>
      <w:r w:rsidRPr="00120B33">
        <w:rPr>
          <w:rFonts w:asciiTheme="majorHAnsi" w:hAnsiTheme="majorHAnsi" w:cs="Arial"/>
          <w:b/>
          <w:bCs/>
          <w:i/>
          <w:iCs/>
          <w:color w:val="000000"/>
          <w:sz w:val="20"/>
          <w:szCs w:val="20"/>
        </w:rPr>
        <w:t xml:space="preserve"> </w:t>
      </w:r>
      <w:r w:rsidRPr="00120B33">
        <w:rPr>
          <w:rFonts w:asciiTheme="majorHAnsi" w:hAnsiTheme="majorHAnsi" w:cs="Arial"/>
          <w:color w:val="000000"/>
          <w:sz w:val="20"/>
          <w:szCs w:val="20"/>
        </w:rPr>
        <w:t xml:space="preserve">-kohtaan listataan niitä asioita, joita keskustelujen pohjalta katsotaan ensisijaisiksi kehittämiskohteiksi esimerkiksi seuraavan vuoden ajan. </w:t>
      </w:r>
      <w:r w:rsidRPr="00377D83">
        <w:rPr>
          <w:rFonts w:asciiTheme="majorHAnsi" w:hAnsiTheme="majorHAnsi" w:cs="Arial"/>
          <w:b/>
          <w:bCs/>
          <w:i/>
          <w:iCs/>
          <w:color w:val="000000"/>
          <w:sz w:val="20"/>
          <w:szCs w:val="20"/>
        </w:rPr>
        <w:t>Toimenpidesuunnitelmaan</w:t>
      </w:r>
      <w:r w:rsidRPr="00120B33">
        <w:rPr>
          <w:rFonts w:asciiTheme="majorHAnsi" w:hAnsiTheme="majorHAnsi" w:cs="Arial"/>
          <w:color w:val="000000"/>
          <w:sz w:val="20"/>
          <w:szCs w:val="20"/>
        </w:rPr>
        <w:t xml:space="preserve"> kirjataan lyhyesti, miten, milloin ja kenen toimesta kehittämisen painopisteitä lähdetään toteuttamaan. Kaikkia kohtia ei ole tarpeellista täyttää, jos keskustelujen pohjalta katsotaan, ettei tarvetta kehittämistoimenpiteille ole. Koska teknologinen kehitys ja muutokset digitaalisen median ja teknologian käytössä ovat nopeita, olisi kehittämissuunnitelmaan hyvä palata esimerkiksi vuoden välein ja tehdä tilannearvio siitä, miten toimenpiteet ovat toteutuneet ja mihin suuntaan toimintaa tulisi jatkossa viedä.</w:t>
      </w:r>
    </w:p>
    <w:p w14:paraId="6571B8B1" w14:textId="77777777" w:rsidR="00120B33" w:rsidRPr="00120B33" w:rsidRDefault="00120B33" w:rsidP="00120B33">
      <w:pPr>
        <w:rPr>
          <w:rFonts w:asciiTheme="majorHAnsi" w:eastAsia="Times New Roman" w:hAnsiTheme="majorHAnsi" w:cs="Times New Roman"/>
          <w:sz w:val="20"/>
          <w:szCs w:val="20"/>
        </w:rPr>
      </w:pPr>
    </w:p>
    <w:p w14:paraId="0D9F6205" w14:textId="3558A190" w:rsidR="00C01A2B" w:rsidRDefault="00120B33" w:rsidP="00120B33">
      <w:pPr>
        <w:rPr>
          <w:rFonts w:asciiTheme="majorHAnsi" w:eastAsia="Times New Roman" w:hAnsiTheme="majorHAnsi" w:cs="Arial"/>
          <w:sz w:val="20"/>
          <w:szCs w:val="20"/>
          <w:u w:val="single"/>
        </w:rPr>
      </w:pPr>
      <w:r w:rsidRPr="00120B33">
        <w:rPr>
          <w:rFonts w:asciiTheme="majorHAnsi" w:eastAsia="Times New Roman" w:hAnsiTheme="majorHAnsi" w:cs="Arial"/>
          <w:color w:val="000000"/>
          <w:sz w:val="20"/>
          <w:szCs w:val="20"/>
        </w:rPr>
        <w:t xml:space="preserve">Digitaalisen nuorisotyön suuntaviivat ja kehittämissuunnitelmalomake löytyvät sähköisessä muodossa osoitteessa </w:t>
      </w:r>
      <w:hyperlink r:id="rId6" w:history="1">
        <w:proofErr w:type="spellStart"/>
        <w:r w:rsidR="00B13332" w:rsidRPr="00F21EF2">
          <w:rPr>
            <w:rStyle w:val="Hyperlinkki"/>
            <w:rFonts w:asciiTheme="majorHAnsi" w:eastAsia="Times New Roman" w:hAnsiTheme="majorHAnsi" w:cs="Arial"/>
            <w:sz w:val="20"/>
            <w:szCs w:val="20"/>
          </w:rPr>
          <w:t>www.verke.org/materiaalit</w:t>
        </w:r>
        <w:proofErr w:type="spellEnd"/>
      </w:hyperlink>
      <w:r w:rsidR="00433A30">
        <w:rPr>
          <w:rStyle w:val="Hyperlinkki"/>
          <w:rFonts w:asciiTheme="majorHAnsi" w:eastAsia="Times New Roman" w:hAnsiTheme="majorHAnsi" w:cs="Arial"/>
          <w:sz w:val="20"/>
          <w:szCs w:val="20"/>
        </w:rPr>
        <w:t>.</w:t>
      </w:r>
      <w:bookmarkStart w:id="0" w:name="_GoBack"/>
      <w:bookmarkEnd w:id="0"/>
    </w:p>
    <w:p w14:paraId="258CADC3" w14:textId="77777777" w:rsidR="00B13332" w:rsidRDefault="00B13332" w:rsidP="00120B33">
      <w:pPr>
        <w:rPr>
          <w:rFonts w:asciiTheme="majorHAnsi" w:eastAsia="Times New Roman" w:hAnsiTheme="majorHAnsi" w:cs="Times New Roman"/>
          <w:sz w:val="20"/>
          <w:szCs w:val="20"/>
        </w:rPr>
      </w:pPr>
    </w:p>
    <w:p w14:paraId="10A3B78E" w14:textId="77777777" w:rsidR="006E6478" w:rsidRDefault="006E6478" w:rsidP="00D02517">
      <w:pPr>
        <w:rPr>
          <w:rFonts w:asciiTheme="majorHAnsi" w:eastAsia="Times New Roman" w:hAnsiTheme="majorHAnsi" w:cs="Times New Roman"/>
          <w:sz w:val="20"/>
          <w:szCs w:val="20"/>
        </w:rPr>
      </w:pPr>
    </w:p>
    <w:p w14:paraId="28FA2E24" w14:textId="60023482" w:rsidR="00D02517" w:rsidRDefault="00D02517" w:rsidP="00D02517">
      <w:pPr>
        <w:rPr>
          <w:rFonts w:asciiTheme="majorHAnsi" w:eastAsia="Times New Roman" w:hAnsiTheme="majorHAnsi" w:cs="Times New Roman"/>
          <w:sz w:val="20"/>
          <w:szCs w:val="20"/>
        </w:rPr>
      </w:pPr>
      <w:r>
        <w:rPr>
          <w:rFonts w:asciiTheme="majorHAnsi" w:eastAsia="Times New Roman" w:hAnsiTheme="majorHAnsi" w:cs="Times New Roman"/>
          <w:noProof/>
          <w:sz w:val="20"/>
          <w:szCs w:val="20"/>
          <w:lang w:val="en-US" w:eastAsia="fi-FI"/>
        </w:rPr>
        <w:drawing>
          <wp:inline distT="0" distB="0" distL="0" distR="0" wp14:anchorId="57D5573E" wp14:editId="1FE224DA">
            <wp:extent cx="2103120" cy="26517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jpg"/>
                    <pic:cNvPicPr/>
                  </pic:nvPicPr>
                  <pic:blipFill>
                    <a:blip r:embed="rId7">
                      <a:extLst>
                        <a:ext uri="{28A0092B-C50C-407E-A947-70E740481C1C}">
                          <a14:useLocalDpi xmlns:a14="http://schemas.microsoft.com/office/drawing/2010/main" val="0"/>
                        </a:ext>
                      </a:extLst>
                    </a:blip>
                    <a:stretch>
                      <a:fillRect/>
                    </a:stretch>
                  </pic:blipFill>
                  <pic:spPr>
                    <a:xfrm>
                      <a:off x="0" y="0"/>
                      <a:ext cx="2103120" cy="265176"/>
                    </a:xfrm>
                    <a:prstGeom prst="rect">
                      <a:avLst/>
                    </a:prstGeom>
                  </pic:spPr>
                </pic:pic>
              </a:graphicData>
            </a:graphic>
          </wp:inline>
        </w:drawing>
      </w:r>
    </w:p>
    <w:p w14:paraId="16841061" w14:textId="77777777" w:rsidR="006E6478" w:rsidRDefault="006E6478" w:rsidP="00C01A2B">
      <w:pPr>
        <w:ind w:hanging="142"/>
        <w:rPr>
          <w:rFonts w:asciiTheme="majorHAnsi" w:hAnsiTheme="majorHAnsi"/>
          <w:b/>
        </w:rPr>
      </w:pPr>
    </w:p>
    <w:p w14:paraId="067D5F0F" w14:textId="6799DD49" w:rsidR="009D54E8" w:rsidRPr="00D64544" w:rsidRDefault="00D64544" w:rsidP="00C01A2B">
      <w:pPr>
        <w:ind w:hanging="142"/>
        <w:rPr>
          <w:rFonts w:asciiTheme="majorHAnsi" w:hAnsiTheme="majorHAnsi"/>
          <w:b/>
        </w:rPr>
      </w:pPr>
      <w:r w:rsidRPr="00D64544">
        <w:rPr>
          <w:rFonts w:asciiTheme="majorHAnsi" w:hAnsiTheme="majorHAnsi"/>
          <w:b/>
        </w:rPr>
        <w:lastRenderedPageBreak/>
        <w:t>1. Toimintakulttuuri</w:t>
      </w:r>
    </w:p>
    <w:p w14:paraId="013F4879" w14:textId="77777777" w:rsidR="00D64544" w:rsidRDefault="00D64544" w:rsidP="00D64544">
      <w:pPr>
        <w:ind w:left="-142"/>
      </w:pPr>
    </w:p>
    <w:p w14:paraId="26E0A7BB" w14:textId="77777777" w:rsidR="00D64544" w:rsidRPr="00573FB5" w:rsidRDefault="00D64544" w:rsidP="00D64544">
      <w:pPr>
        <w:pStyle w:val="NoParagraphStyle"/>
        <w:suppressAutoHyphens/>
        <w:ind w:left="-142"/>
        <w:rPr>
          <w:rStyle w:val="taulukkoseliteksti"/>
          <w:rFonts w:asciiTheme="majorHAnsi" w:hAnsiTheme="majorHAnsi"/>
          <w:spacing w:val="-1"/>
          <w:sz w:val="19"/>
          <w:szCs w:val="19"/>
        </w:rPr>
      </w:pPr>
      <w:r w:rsidRPr="00573FB5">
        <w:rPr>
          <w:rStyle w:val="taulukkobold"/>
          <w:rFonts w:asciiTheme="majorHAnsi" w:hAnsiTheme="majorHAnsi"/>
          <w:spacing w:val="-1"/>
          <w:sz w:val="19"/>
          <w:szCs w:val="19"/>
        </w:rPr>
        <w:t>Toimintakulttuuri kannustaa uteliaisuuteen ja kokeiluun.</w:t>
      </w:r>
      <w:r w:rsidRPr="00573FB5">
        <w:rPr>
          <w:rFonts w:asciiTheme="majorHAnsi" w:hAnsiTheme="majorHAnsi" w:cs="Merriweather-LightItalic"/>
          <w:i/>
          <w:iCs/>
          <w:spacing w:val="-1"/>
          <w:sz w:val="19"/>
          <w:szCs w:val="19"/>
          <w:lang w:val="fi-FI"/>
        </w:rPr>
        <w:t xml:space="preserve"> </w:t>
      </w:r>
      <w:r w:rsidRPr="00573FB5">
        <w:rPr>
          <w:rStyle w:val="taulukkoseliteksti"/>
          <w:rFonts w:asciiTheme="majorHAnsi" w:hAnsiTheme="majorHAnsi"/>
          <w:spacing w:val="-1"/>
          <w:sz w:val="19"/>
          <w:szCs w:val="19"/>
        </w:rPr>
        <w:t xml:space="preserve">Digitaalisen median ja teknologian avaamiin </w:t>
      </w:r>
    </w:p>
    <w:p w14:paraId="57C76939" w14:textId="73CBFAE2" w:rsidR="00D64544" w:rsidRPr="00573FB5" w:rsidRDefault="00D64544" w:rsidP="00D64544">
      <w:pPr>
        <w:ind w:left="-142"/>
        <w:rPr>
          <w:rFonts w:asciiTheme="majorHAnsi" w:hAnsiTheme="majorHAnsi"/>
          <w:sz w:val="19"/>
          <w:szCs w:val="19"/>
        </w:rPr>
      </w:pPr>
      <w:r w:rsidRPr="00573FB5">
        <w:rPr>
          <w:rStyle w:val="taulukkoseliteksti"/>
          <w:rFonts w:asciiTheme="majorHAnsi" w:hAnsiTheme="majorHAnsi"/>
          <w:spacing w:val="-1"/>
          <w:sz w:val="19"/>
          <w:szCs w:val="19"/>
        </w:rPr>
        <w:t>nuorisotyöllisiin mahdollisuuksiin suhtaudutaan joustavasti, avoimesti ja ennakkoluulottomasti.</w:t>
      </w:r>
    </w:p>
    <w:p w14:paraId="12B463A5" w14:textId="77777777" w:rsidR="009D54E8" w:rsidRDefault="009D54E8"/>
    <w:tbl>
      <w:tblPr>
        <w:tblStyle w:val="Taulukkoruudukko"/>
        <w:tblW w:w="0" w:type="auto"/>
        <w:tblLook w:val="04A0" w:firstRow="1" w:lastRow="0" w:firstColumn="1" w:lastColumn="0" w:noHBand="0" w:noVBand="1"/>
      </w:tblPr>
      <w:tblGrid>
        <w:gridCol w:w="2835"/>
        <w:gridCol w:w="2835"/>
        <w:gridCol w:w="2835"/>
        <w:gridCol w:w="2835"/>
        <w:gridCol w:w="2836"/>
      </w:tblGrid>
      <w:tr w:rsidR="00DC2A38" w14:paraId="49961D06" w14:textId="77777777" w:rsidTr="009D54E8">
        <w:trPr>
          <w:trHeight w:val="454"/>
        </w:trPr>
        <w:tc>
          <w:tcPr>
            <w:tcW w:w="2835" w:type="dxa"/>
            <w:shd w:val="clear" w:color="auto" w:fill="693678"/>
          </w:tcPr>
          <w:p w14:paraId="3677D275" w14:textId="77777777" w:rsidR="00DC2A38" w:rsidRPr="009D54E8" w:rsidRDefault="00DC2A38" w:rsidP="00DC2A38">
            <w:pPr>
              <w:rPr>
                <w:rFonts w:asciiTheme="majorHAnsi" w:hAnsiTheme="majorHAnsi"/>
                <w:color w:val="FFFFFF" w:themeColor="background1"/>
                <w:sz w:val="22"/>
                <w:szCs w:val="22"/>
              </w:rPr>
            </w:pPr>
            <w:r w:rsidRPr="009D54E8">
              <w:rPr>
                <w:rFonts w:asciiTheme="majorHAnsi" w:hAnsiTheme="majorHAnsi"/>
                <w:color w:val="FFFFFF" w:themeColor="background1"/>
                <w:sz w:val="22"/>
                <w:szCs w:val="22"/>
              </w:rPr>
              <w:t>Toimenpiteet</w:t>
            </w:r>
          </w:p>
        </w:tc>
        <w:tc>
          <w:tcPr>
            <w:tcW w:w="2835" w:type="dxa"/>
            <w:shd w:val="clear" w:color="auto" w:fill="693678"/>
          </w:tcPr>
          <w:p w14:paraId="2DD1A65A" w14:textId="77777777" w:rsidR="00DC2A38" w:rsidRPr="009D54E8" w:rsidRDefault="00DC2A38" w:rsidP="00DC2A38">
            <w:pPr>
              <w:rPr>
                <w:rFonts w:asciiTheme="majorHAnsi" w:hAnsiTheme="majorHAnsi"/>
                <w:color w:val="FFFFFF" w:themeColor="background1"/>
                <w:sz w:val="22"/>
                <w:szCs w:val="22"/>
              </w:rPr>
            </w:pPr>
            <w:r w:rsidRPr="009D54E8">
              <w:rPr>
                <w:rFonts w:asciiTheme="majorHAnsi" w:hAnsiTheme="majorHAnsi"/>
                <w:color w:val="FFFFFF" w:themeColor="background1"/>
                <w:sz w:val="22"/>
                <w:szCs w:val="22"/>
              </w:rPr>
              <w:t>Vahvuudet</w:t>
            </w:r>
          </w:p>
        </w:tc>
        <w:tc>
          <w:tcPr>
            <w:tcW w:w="2835" w:type="dxa"/>
            <w:shd w:val="clear" w:color="auto" w:fill="693678"/>
          </w:tcPr>
          <w:p w14:paraId="5EE787FC" w14:textId="55CF20FA" w:rsidR="00DC2A38" w:rsidRPr="009D54E8" w:rsidRDefault="001A7686" w:rsidP="00DC2A38">
            <w:pPr>
              <w:rPr>
                <w:rFonts w:asciiTheme="majorHAnsi" w:hAnsiTheme="majorHAnsi"/>
                <w:color w:val="FFFFFF" w:themeColor="background1"/>
                <w:sz w:val="22"/>
                <w:szCs w:val="22"/>
              </w:rPr>
            </w:pPr>
            <w:r w:rsidRPr="009D54E8">
              <w:rPr>
                <w:rFonts w:asciiTheme="majorHAnsi" w:hAnsiTheme="majorHAnsi"/>
                <w:color w:val="FFFFFF" w:themeColor="background1"/>
                <w:sz w:val="22"/>
                <w:szCs w:val="22"/>
              </w:rPr>
              <w:t>Heikkoudet</w:t>
            </w:r>
          </w:p>
        </w:tc>
        <w:tc>
          <w:tcPr>
            <w:tcW w:w="2835" w:type="dxa"/>
            <w:shd w:val="clear" w:color="auto" w:fill="693678"/>
          </w:tcPr>
          <w:p w14:paraId="7358BEB6" w14:textId="6F2C3E33" w:rsidR="00DC2A38" w:rsidRPr="009D54E8" w:rsidRDefault="001A7686" w:rsidP="00DC2A38">
            <w:pPr>
              <w:rPr>
                <w:color w:val="FFFFFF" w:themeColor="background1"/>
              </w:rPr>
            </w:pPr>
            <w:r w:rsidRPr="009D54E8">
              <w:rPr>
                <w:rFonts w:asciiTheme="majorHAnsi" w:hAnsiTheme="majorHAnsi"/>
                <w:color w:val="FFFFFF" w:themeColor="background1"/>
                <w:sz w:val="22"/>
                <w:szCs w:val="22"/>
              </w:rPr>
              <w:t>Kehittämisen painopisteet</w:t>
            </w:r>
          </w:p>
        </w:tc>
        <w:tc>
          <w:tcPr>
            <w:tcW w:w="2836" w:type="dxa"/>
            <w:shd w:val="clear" w:color="auto" w:fill="693678"/>
          </w:tcPr>
          <w:p w14:paraId="2E994919" w14:textId="2FFE57A3" w:rsidR="00DC2A38" w:rsidRPr="009D54E8" w:rsidRDefault="001A7686" w:rsidP="00DC2A38">
            <w:pPr>
              <w:rPr>
                <w:color w:val="FFFFFF" w:themeColor="background1"/>
              </w:rPr>
            </w:pPr>
            <w:r w:rsidRPr="009D54E8">
              <w:rPr>
                <w:rFonts w:asciiTheme="majorHAnsi" w:hAnsiTheme="majorHAnsi"/>
                <w:color w:val="FFFFFF" w:themeColor="background1"/>
                <w:sz w:val="22"/>
                <w:szCs w:val="22"/>
              </w:rPr>
              <w:t>Toimenpidesuunnitelma</w:t>
            </w:r>
          </w:p>
        </w:tc>
      </w:tr>
      <w:tr w:rsidR="00DC2A38" w14:paraId="73C05AAF" w14:textId="77777777" w:rsidTr="000E7ABA">
        <w:trPr>
          <w:trHeight w:val="2381"/>
        </w:trPr>
        <w:tc>
          <w:tcPr>
            <w:tcW w:w="2835" w:type="dxa"/>
          </w:tcPr>
          <w:p w14:paraId="1EE439F6" w14:textId="77777777" w:rsidR="00DC2A38" w:rsidRPr="00EF5501" w:rsidRDefault="00DC2A38" w:rsidP="00DC2A38">
            <w:pPr>
              <w:pStyle w:val="taulukkoleipis"/>
              <w:rPr>
                <w:rFonts w:asciiTheme="majorHAnsi" w:hAnsiTheme="majorHAnsi"/>
                <w:sz w:val="18"/>
                <w:szCs w:val="18"/>
              </w:rPr>
            </w:pPr>
            <w:r w:rsidRPr="00EF5501">
              <w:rPr>
                <w:rFonts w:asciiTheme="majorHAnsi" w:hAnsiTheme="majorHAnsi"/>
                <w:sz w:val="18"/>
                <w:szCs w:val="18"/>
              </w:rPr>
              <w:t>1.1. Tunnistamme työyhteisössä digitaalisen median nuorten keskeisenä kasvu- ja toimintaympäristönä sekä digitaalisen teknologian merkityksen nuorten arjessa.</w:t>
            </w:r>
          </w:p>
          <w:p w14:paraId="3490507C" w14:textId="77777777" w:rsidR="00DC2A38" w:rsidRDefault="00DC2A38" w:rsidP="00DC2A38"/>
        </w:tc>
        <w:tc>
          <w:tcPr>
            <w:tcW w:w="2835" w:type="dxa"/>
          </w:tcPr>
          <w:p w14:paraId="1F6C6EC7" w14:textId="2CF59CAC" w:rsidR="002715A6" w:rsidRPr="00E56ABC" w:rsidRDefault="002715A6" w:rsidP="002715A6">
            <w:pPr>
              <w:rPr>
                <w:rFonts w:asciiTheme="majorHAnsi" w:hAnsiTheme="majorHAnsi"/>
                <w:sz w:val="18"/>
                <w:szCs w:val="18"/>
              </w:rPr>
            </w:pPr>
          </w:p>
        </w:tc>
        <w:tc>
          <w:tcPr>
            <w:tcW w:w="2835" w:type="dxa"/>
          </w:tcPr>
          <w:p w14:paraId="1DE297F2" w14:textId="77777777" w:rsidR="00DC2A38" w:rsidRPr="00E56ABC" w:rsidRDefault="00DC2A38" w:rsidP="00DC2A38">
            <w:pPr>
              <w:rPr>
                <w:rFonts w:asciiTheme="majorHAnsi" w:hAnsiTheme="majorHAnsi"/>
                <w:sz w:val="18"/>
                <w:szCs w:val="18"/>
              </w:rPr>
            </w:pPr>
          </w:p>
        </w:tc>
        <w:tc>
          <w:tcPr>
            <w:tcW w:w="2835" w:type="dxa"/>
          </w:tcPr>
          <w:p w14:paraId="18EBD59D" w14:textId="77777777" w:rsidR="00DC2A38" w:rsidRPr="00E56ABC" w:rsidRDefault="00DC2A38" w:rsidP="00DC2A38">
            <w:pPr>
              <w:rPr>
                <w:rFonts w:asciiTheme="majorHAnsi" w:hAnsiTheme="majorHAnsi"/>
                <w:sz w:val="18"/>
                <w:szCs w:val="18"/>
              </w:rPr>
            </w:pPr>
          </w:p>
        </w:tc>
        <w:tc>
          <w:tcPr>
            <w:tcW w:w="2836" w:type="dxa"/>
          </w:tcPr>
          <w:p w14:paraId="2A6EB271" w14:textId="77777777" w:rsidR="00DC2A38" w:rsidRPr="00E56ABC" w:rsidRDefault="00DC2A38" w:rsidP="00DC2A38">
            <w:pPr>
              <w:rPr>
                <w:rFonts w:asciiTheme="majorHAnsi" w:hAnsiTheme="majorHAnsi"/>
                <w:sz w:val="18"/>
                <w:szCs w:val="18"/>
              </w:rPr>
            </w:pPr>
          </w:p>
        </w:tc>
      </w:tr>
      <w:tr w:rsidR="00DC2A38" w14:paraId="72DDE5FD" w14:textId="77777777" w:rsidTr="000E7ABA">
        <w:trPr>
          <w:trHeight w:val="2381"/>
        </w:trPr>
        <w:tc>
          <w:tcPr>
            <w:tcW w:w="2835" w:type="dxa"/>
          </w:tcPr>
          <w:p w14:paraId="388A22D8" w14:textId="3685339E" w:rsidR="00EF5501" w:rsidRPr="00677001" w:rsidRDefault="00EF5501" w:rsidP="00EF5501">
            <w:pPr>
              <w:pStyle w:val="taulukkoleipis"/>
              <w:rPr>
                <w:rFonts w:asciiTheme="majorHAnsi" w:hAnsiTheme="majorHAnsi"/>
                <w:sz w:val="18"/>
                <w:szCs w:val="18"/>
              </w:rPr>
            </w:pPr>
            <w:r w:rsidRPr="00677001">
              <w:rPr>
                <w:rFonts w:asciiTheme="majorHAnsi" w:hAnsiTheme="majorHAnsi"/>
                <w:sz w:val="18"/>
                <w:szCs w:val="18"/>
              </w:rPr>
              <w:t>1.2. Tuemme ja kehitämme digitaalisen median ja teknologian avulla nuorten parissa tehtävää työtämme.</w:t>
            </w:r>
          </w:p>
          <w:p w14:paraId="3563F046" w14:textId="77777777" w:rsidR="00DC2A38" w:rsidRDefault="00DC2A38" w:rsidP="00DC2A38"/>
        </w:tc>
        <w:tc>
          <w:tcPr>
            <w:tcW w:w="2835" w:type="dxa"/>
          </w:tcPr>
          <w:p w14:paraId="56057B47" w14:textId="77777777" w:rsidR="00DC2A38" w:rsidRPr="00E56ABC" w:rsidRDefault="00DC2A38" w:rsidP="00DC2A38">
            <w:pPr>
              <w:rPr>
                <w:rFonts w:asciiTheme="majorHAnsi" w:hAnsiTheme="majorHAnsi"/>
                <w:sz w:val="18"/>
                <w:szCs w:val="18"/>
              </w:rPr>
            </w:pPr>
          </w:p>
        </w:tc>
        <w:tc>
          <w:tcPr>
            <w:tcW w:w="2835" w:type="dxa"/>
          </w:tcPr>
          <w:p w14:paraId="2B57486F" w14:textId="77777777" w:rsidR="00DC2A38" w:rsidRPr="00E56ABC" w:rsidRDefault="00DC2A38" w:rsidP="00DC2A38">
            <w:pPr>
              <w:rPr>
                <w:rFonts w:asciiTheme="majorHAnsi" w:hAnsiTheme="majorHAnsi"/>
                <w:sz w:val="18"/>
                <w:szCs w:val="18"/>
              </w:rPr>
            </w:pPr>
          </w:p>
        </w:tc>
        <w:tc>
          <w:tcPr>
            <w:tcW w:w="2835" w:type="dxa"/>
          </w:tcPr>
          <w:p w14:paraId="4E82848B" w14:textId="77777777" w:rsidR="00DC2A38" w:rsidRPr="00E56ABC" w:rsidRDefault="00DC2A38" w:rsidP="00DC2A38">
            <w:pPr>
              <w:rPr>
                <w:rFonts w:asciiTheme="majorHAnsi" w:hAnsiTheme="majorHAnsi"/>
                <w:sz w:val="18"/>
                <w:szCs w:val="18"/>
              </w:rPr>
            </w:pPr>
          </w:p>
        </w:tc>
        <w:tc>
          <w:tcPr>
            <w:tcW w:w="2836" w:type="dxa"/>
          </w:tcPr>
          <w:p w14:paraId="0023A782" w14:textId="77777777" w:rsidR="00DC2A38" w:rsidRPr="00E56ABC" w:rsidRDefault="00DC2A38" w:rsidP="00DC2A38">
            <w:pPr>
              <w:rPr>
                <w:rFonts w:asciiTheme="majorHAnsi" w:hAnsiTheme="majorHAnsi"/>
                <w:sz w:val="18"/>
                <w:szCs w:val="18"/>
              </w:rPr>
            </w:pPr>
          </w:p>
        </w:tc>
      </w:tr>
      <w:tr w:rsidR="00DC2A38" w14:paraId="00D02B02" w14:textId="77777777" w:rsidTr="000E7ABA">
        <w:trPr>
          <w:trHeight w:val="2381"/>
        </w:trPr>
        <w:tc>
          <w:tcPr>
            <w:tcW w:w="2835" w:type="dxa"/>
          </w:tcPr>
          <w:p w14:paraId="0487AB30" w14:textId="77777777" w:rsidR="009C232E" w:rsidRPr="009C232E" w:rsidRDefault="009C232E" w:rsidP="009C232E">
            <w:pPr>
              <w:pStyle w:val="NoParagraphStyle"/>
              <w:suppressAutoHyphens/>
              <w:rPr>
                <w:rFonts w:asciiTheme="majorHAnsi" w:hAnsiTheme="majorHAnsi" w:cs="MerriweatherLight"/>
                <w:spacing w:val="-1"/>
                <w:position w:val="-16"/>
                <w:sz w:val="18"/>
                <w:szCs w:val="18"/>
                <w:lang w:val="fi-FI"/>
              </w:rPr>
            </w:pPr>
            <w:r w:rsidRPr="009C232E">
              <w:rPr>
                <w:rFonts w:asciiTheme="majorHAnsi" w:hAnsiTheme="majorHAnsi" w:cs="MerriweatherLight"/>
                <w:spacing w:val="-1"/>
                <w:position w:val="-16"/>
                <w:sz w:val="18"/>
                <w:szCs w:val="18"/>
                <w:lang w:val="fi-FI"/>
              </w:rPr>
              <w:t>1.3. Kokeilemme rohkeasti erilaisia digitaalista mediaa ja teknologiaa hyödyntäviä toimintamalleja ja palveluita.</w:t>
            </w:r>
          </w:p>
          <w:p w14:paraId="45CD0ADB" w14:textId="77777777" w:rsidR="00DC2A38" w:rsidRDefault="00DC2A38" w:rsidP="00DC2A38"/>
        </w:tc>
        <w:tc>
          <w:tcPr>
            <w:tcW w:w="2835" w:type="dxa"/>
          </w:tcPr>
          <w:p w14:paraId="662643A8" w14:textId="77777777" w:rsidR="00DC2A38" w:rsidRPr="00E56ABC" w:rsidRDefault="00DC2A38" w:rsidP="00DC2A38">
            <w:pPr>
              <w:rPr>
                <w:rFonts w:asciiTheme="majorHAnsi" w:hAnsiTheme="majorHAnsi"/>
                <w:sz w:val="18"/>
                <w:szCs w:val="18"/>
              </w:rPr>
            </w:pPr>
          </w:p>
        </w:tc>
        <w:tc>
          <w:tcPr>
            <w:tcW w:w="2835" w:type="dxa"/>
          </w:tcPr>
          <w:p w14:paraId="64FE6489" w14:textId="77777777" w:rsidR="00DC2A38" w:rsidRPr="00E56ABC" w:rsidRDefault="00DC2A38" w:rsidP="00DC2A38">
            <w:pPr>
              <w:rPr>
                <w:rFonts w:asciiTheme="majorHAnsi" w:hAnsiTheme="majorHAnsi"/>
                <w:sz w:val="18"/>
                <w:szCs w:val="18"/>
              </w:rPr>
            </w:pPr>
          </w:p>
        </w:tc>
        <w:tc>
          <w:tcPr>
            <w:tcW w:w="2835" w:type="dxa"/>
          </w:tcPr>
          <w:p w14:paraId="0E63DA2D" w14:textId="77777777" w:rsidR="00DC2A38" w:rsidRPr="00E56ABC" w:rsidRDefault="00DC2A38" w:rsidP="00DC2A38">
            <w:pPr>
              <w:rPr>
                <w:rFonts w:asciiTheme="majorHAnsi" w:hAnsiTheme="majorHAnsi"/>
                <w:sz w:val="18"/>
                <w:szCs w:val="18"/>
              </w:rPr>
            </w:pPr>
          </w:p>
        </w:tc>
        <w:tc>
          <w:tcPr>
            <w:tcW w:w="2836" w:type="dxa"/>
          </w:tcPr>
          <w:p w14:paraId="27B5B43C" w14:textId="77777777" w:rsidR="00DC2A38" w:rsidRPr="00E56ABC" w:rsidRDefault="00DC2A38" w:rsidP="00DC2A38">
            <w:pPr>
              <w:rPr>
                <w:rFonts w:asciiTheme="majorHAnsi" w:hAnsiTheme="majorHAnsi"/>
                <w:sz w:val="18"/>
                <w:szCs w:val="18"/>
              </w:rPr>
            </w:pPr>
          </w:p>
        </w:tc>
      </w:tr>
    </w:tbl>
    <w:p w14:paraId="73C57CF4" w14:textId="77777777" w:rsidR="006E6478" w:rsidRDefault="006E6478" w:rsidP="002715A6">
      <w:pPr>
        <w:ind w:hanging="142"/>
        <w:rPr>
          <w:rFonts w:asciiTheme="majorHAnsi" w:hAnsiTheme="majorHAnsi"/>
          <w:b/>
        </w:rPr>
      </w:pPr>
    </w:p>
    <w:p w14:paraId="281949D9" w14:textId="6ACAAC0E" w:rsidR="002715A6" w:rsidRPr="00D64544" w:rsidRDefault="00BC21CE" w:rsidP="002715A6">
      <w:pPr>
        <w:ind w:hanging="142"/>
        <w:rPr>
          <w:rFonts w:asciiTheme="majorHAnsi" w:hAnsiTheme="majorHAnsi"/>
          <w:b/>
        </w:rPr>
      </w:pPr>
      <w:r>
        <w:rPr>
          <w:rFonts w:asciiTheme="majorHAnsi" w:hAnsiTheme="majorHAnsi"/>
          <w:b/>
        </w:rPr>
        <w:t>2</w:t>
      </w:r>
      <w:r w:rsidR="002715A6" w:rsidRPr="00D64544">
        <w:rPr>
          <w:rFonts w:asciiTheme="majorHAnsi" w:hAnsiTheme="majorHAnsi"/>
          <w:b/>
        </w:rPr>
        <w:t xml:space="preserve">. </w:t>
      </w:r>
      <w:r>
        <w:rPr>
          <w:rFonts w:asciiTheme="majorHAnsi" w:hAnsiTheme="majorHAnsi"/>
          <w:b/>
        </w:rPr>
        <w:t>Strateginen suunnittelu</w:t>
      </w:r>
    </w:p>
    <w:p w14:paraId="6D32D50F" w14:textId="77777777" w:rsidR="002715A6" w:rsidRDefault="002715A6" w:rsidP="002715A6">
      <w:pPr>
        <w:ind w:left="-142"/>
      </w:pPr>
    </w:p>
    <w:p w14:paraId="54B0276A" w14:textId="77777777" w:rsidR="00655F67" w:rsidRPr="00573FB5" w:rsidRDefault="00655F67" w:rsidP="00655F67">
      <w:pPr>
        <w:widowControl w:val="0"/>
        <w:suppressAutoHyphens/>
        <w:autoSpaceDE w:val="0"/>
        <w:autoSpaceDN w:val="0"/>
        <w:adjustRightInd w:val="0"/>
        <w:spacing w:line="288" w:lineRule="auto"/>
        <w:ind w:left="-142"/>
        <w:textAlignment w:val="center"/>
        <w:rPr>
          <w:rFonts w:asciiTheme="majorHAnsi" w:hAnsiTheme="majorHAnsi" w:cs="MerriweatherLight"/>
          <w:color w:val="000000"/>
          <w:spacing w:val="-1"/>
          <w:sz w:val="19"/>
          <w:szCs w:val="19"/>
        </w:rPr>
      </w:pPr>
      <w:r w:rsidRPr="00573FB5">
        <w:rPr>
          <w:rFonts w:asciiTheme="majorHAnsi" w:hAnsiTheme="majorHAnsi" w:cs="MerriweatherUltraBold"/>
          <w:b/>
          <w:bCs/>
          <w:color w:val="000000"/>
          <w:spacing w:val="-1"/>
          <w:sz w:val="19"/>
          <w:szCs w:val="19"/>
        </w:rPr>
        <w:t>Strateginen suunnittelu tukee pitkäjänteistä kehittämistä.</w:t>
      </w:r>
      <w:r w:rsidRPr="00655F67">
        <w:rPr>
          <w:rFonts w:ascii="Merriweather-HeavyItalic" w:hAnsi="Merriweather-HeavyItalic" w:cs="Merriweather-HeavyItalic"/>
          <w:i/>
          <w:iCs/>
          <w:color w:val="000000"/>
          <w:spacing w:val="-1"/>
          <w:sz w:val="19"/>
          <w:szCs w:val="19"/>
        </w:rPr>
        <w:t xml:space="preserve"> </w:t>
      </w:r>
      <w:r w:rsidRPr="00573FB5">
        <w:rPr>
          <w:rFonts w:asciiTheme="majorHAnsi" w:hAnsiTheme="majorHAnsi" w:cs="MerriweatherLight"/>
          <w:color w:val="000000"/>
          <w:spacing w:val="-1"/>
          <w:sz w:val="19"/>
          <w:szCs w:val="19"/>
        </w:rPr>
        <w:t xml:space="preserve">Strategisen suunnittelun tavoitteena </w:t>
      </w:r>
    </w:p>
    <w:p w14:paraId="4D0E8A99" w14:textId="04E5028D" w:rsidR="00202D33" w:rsidRPr="00655F67" w:rsidRDefault="00655F67" w:rsidP="00655F67">
      <w:pPr>
        <w:ind w:left="-142"/>
        <w:rPr>
          <w:rFonts w:asciiTheme="majorHAnsi" w:hAnsiTheme="majorHAnsi" w:cs="MerriweatherLight"/>
          <w:color w:val="000000"/>
          <w:spacing w:val="-1"/>
          <w:sz w:val="18"/>
          <w:szCs w:val="18"/>
        </w:rPr>
      </w:pPr>
      <w:r w:rsidRPr="00573FB5">
        <w:rPr>
          <w:rFonts w:asciiTheme="majorHAnsi" w:hAnsiTheme="majorHAnsi" w:cs="MerriweatherLight"/>
          <w:color w:val="000000"/>
          <w:spacing w:val="-1"/>
          <w:sz w:val="19"/>
          <w:szCs w:val="19"/>
        </w:rPr>
        <w:t>on digitaalisen nuorisotyön koordinointi, johtaminen sekä pitkäjänteinen kehittäminen.</w:t>
      </w:r>
    </w:p>
    <w:p w14:paraId="609F840F" w14:textId="77777777" w:rsidR="00655F67" w:rsidRDefault="00655F67" w:rsidP="00655F67"/>
    <w:tbl>
      <w:tblPr>
        <w:tblStyle w:val="Taulukkoruudukko"/>
        <w:tblW w:w="0" w:type="auto"/>
        <w:tblLook w:val="04A0" w:firstRow="1" w:lastRow="0" w:firstColumn="1" w:lastColumn="0" w:noHBand="0" w:noVBand="1"/>
      </w:tblPr>
      <w:tblGrid>
        <w:gridCol w:w="2835"/>
        <w:gridCol w:w="2835"/>
        <w:gridCol w:w="2835"/>
        <w:gridCol w:w="2835"/>
        <w:gridCol w:w="2836"/>
      </w:tblGrid>
      <w:tr w:rsidR="00A22ECC" w14:paraId="66AC49DB" w14:textId="77777777" w:rsidTr="00655F67">
        <w:trPr>
          <w:trHeight w:val="454"/>
        </w:trPr>
        <w:tc>
          <w:tcPr>
            <w:tcW w:w="2835" w:type="dxa"/>
            <w:shd w:val="clear" w:color="auto" w:fill="633774"/>
          </w:tcPr>
          <w:p w14:paraId="6DA776BE" w14:textId="0DFB604F" w:rsidR="00A22ECC" w:rsidRDefault="00655F67" w:rsidP="00DC2A38">
            <w:r w:rsidRPr="009D54E8">
              <w:rPr>
                <w:rFonts w:asciiTheme="majorHAnsi" w:hAnsiTheme="majorHAnsi"/>
                <w:color w:val="FFFFFF" w:themeColor="background1"/>
                <w:sz w:val="22"/>
                <w:szCs w:val="22"/>
              </w:rPr>
              <w:t>Toimenpiteet</w:t>
            </w:r>
          </w:p>
        </w:tc>
        <w:tc>
          <w:tcPr>
            <w:tcW w:w="2835" w:type="dxa"/>
            <w:shd w:val="clear" w:color="auto" w:fill="633774"/>
          </w:tcPr>
          <w:p w14:paraId="4C834744" w14:textId="63555C61" w:rsidR="00A22ECC" w:rsidRDefault="00D565DD" w:rsidP="00DC2A38">
            <w:r w:rsidRPr="009D54E8">
              <w:rPr>
                <w:rFonts w:asciiTheme="majorHAnsi" w:hAnsiTheme="majorHAnsi"/>
                <w:color w:val="FFFFFF" w:themeColor="background1"/>
                <w:sz w:val="22"/>
                <w:szCs w:val="22"/>
              </w:rPr>
              <w:t>Vahvuudet</w:t>
            </w:r>
          </w:p>
        </w:tc>
        <w:tc>
          <w:tcPr>
            <w:tcW w:w="2835" w:type="dxa"/>
            <w:shd w:val="clear" w:color="auto" w:fill="633774"/>
          </w:tcPr>
          <w:p w14:paraId="6351D970" w14:textId="1A181BD5" w:rsidR="00A22ECC" w:rsidRDefault="00D565DD" w:rsidP="00DC2A38">
            <w:r w:rsidRPr="009D54E8">
              <w:rPr>
                <w:rFonts w:asciiTheme="majorHAnsi" w:hAnsiTheme="majorHAnsi"/>
                <w:color w:val="FFFFFF" w:themeColor="background1"/>
                <w:sz w:val="22"/>
                <w:szCs w:val="22"/>
              </w:rPr>
              <w:t>Heikkoudet</w:t>
            </w:r>
          </w:p>
        </w:tc>
        <w:tc>
          <w:tcPr>
            <w:tcW w:w="2835" w:type="dxa"/>
            <w:shd w:val="clear" w:color="auto" w:fill="633774"/>
          </w:tcPr>
          <w:p w14:paraId="560F8071" w14:textId="05E844F4" w:rsidR="00A22ECC" w:rsidRDefault="00D565DD" w:rsidP="00DC2A38">
            <w:r w:rsidRPr="009D54E8">
              <w:rPr>
                <w:rFonts w:asciiTheme="majorHAnsi" w:hAnsiTheme="majorHAnsi"/>
                <w:color w:val="FFFFFF" w:themeColor="background1"/>
                <w:sz w:val="22"/>
                <w:szCs w:val="22"/>
              </w:rPr>
              <w:t>Kehittämisen painopisteet</w:t>
            </w:r>
          </w:p>
        </w:tc>
        <w:tc>
          <w:tcPr>
            <w:tcW w:w="2836" w:type="dxa"/>
            <w:shd w:val="clear" w:color="auto" w:fill="633774"/>
          </w:tcPr>
          <w:p w14:paraId="2BBF5854" w14:textId="643B4E03" w:rsidR="00A22ECC" w:rsidRDefault="00D565DD" w:rsidP="00DC2A38">
            <w:r w:rsidRPr="009D54E8">
              <w:rPr>
                <w:rFonts w:asciiTheme="majorHAnsi" w:hAnsiTheme="majorHAnsi"/>
                <w:color w:val="FFFFFF" w:themeColor="background1"/>
                <w:sz w:val="22"/>
                <w:szCs w:val="22"/>
              </w:rPr>
              <w:t>Toimenpidesuunnitelma</w:t>
            </w:r>
          </w:p>
        </w:tc>
      </w:tr>
      <w:tr w:rsidR="00A22ECC" w14:paraId="5B554AAC" w14:textId="77777777" w:rsidTr="00C6302D">
        <w:trPr>
          <w:trHeight w:val="1814"/>
        </w:trPr>
        <w:tc>
          <w:tcPr>
            <w:tcW w:w="2835" w:type="dxa"/>
          </w:tcPr>
          <w:p w14:paraId="633B08C8" w14:textId="77777777" w:rsidR="00335F37" w:rsidRPr="00335F37" w:rsidRDefault="00335F37" w:rsidP="00335F37">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335F37">
              <w:rPr>
                <w:rFonts w:asciiTheme="majorHAnsi" w:hAnsiTheme="majorHAnsi" w:cs="MerriweatherLight"/>
                <w:color w:val="000000"/>
                <w:spacing w:val="-1"/>
                <w:position w:val="-18"/>
                <w:sz w:val="18"/>
                <w:szCs w:val="18"/>
              </w:rPr>
              <w:t>2.1. Huomioimme digitaalisuutta koskevat tavoitteet, toimenpiteet ja vastuunjaon organisaation toimintasuunnitelmissa ja strategialinjauksissa.</w:t>
            </w:r>
          </w:p>
          <w:p w14:paraId="7A9A515D" w14:textId="77777777" w:rsidR="00A22ECC" w:rsidRDefault="00A22ECC" w:rsidP="00DC2A38"/>
        </w:tc>
        <w:tc>
          <w:tcPr>
            <w:tcW w:w="2835" w:type="dxa"/>
          </w:tcPr>
          <w:p w14:paraId="0D3051D4" w14:textId="5BEFC482" w:rsidR="00D127CE" w:rsidRPr="004B2352" w:rsidRDefault="00D127CE" w:rsidP="00DC2A38">
            <w:pPr>
              <w:rPr>
                <w:rFonts w:asciiTheme="majorHAnsi" w:hAnsiTheme="majorHAnsi"/>
                <w:sz w:val="18"/>
                <w:szCs w:val="18"/>
              </w:rPr>
            </w:pPr>
          </w:p>
        </w:tc>
        <w:tc>
          <w:tcPr>
            <w:tcW w:w="2835" w:type="dxa"/>
          </w:tcPr>
          <w:p w14:paraId="11BFDB01" w14:textId="77777777" w:rsidR="00A22ECC" w:rsidRPr="004B2352" w:rsidRDefault="00A22ECC" w:rsidP="00DC2A38">
            <w:pPr>
              <w:rPr>
                <w:rFonts w:asciiTheme="majorHAnsi" w:hAnsiTheme="majorHAnsi"/>
                <w:sz w:val="18"/>
                <w:szCs w:val="18"/>
              </w:rPr>
            </w:pPr>
          </w:p>
        </w:tc>
        <w:tc>
          <w:tcPr>
            <w:tcW w:w="2835" w:type="dxa"/>
          </w:tcPr>
          <w:p w14:paraId="0841768E" w14:textId="77777777" w:rsidR="00A22ECC" w:rsidRPr="004B2352" w:rsidRDefault="00A22ECC" w:rsidP="00DC2A38">
            <w:pPr>
              <w:rPr>
                <w:rFonts w:asciiTheme="majorHAnsi" w:hAnsiTheme="majorHAnsi"/>
                <w:sz w:val="18"/>
                <w:szCs w:val="18"/>
              </w:rPr>
            </w:pPr>
          </w:p>
        </w:tc>
        <w:tc>
          <w:tcPr>
            <w:tcW w:w="2836" w:type="dxa"/>
          </w:tcPr>
          <w:p w14:paraId="526DDA1C" w14:textId="77777777" w:rsidR="00A22ECC" w:rsidRPr="004B2352" w:rsidRDefault="00A22ECC" w:rsidP="00DC2A38">
            <w:pPr>
              <w:rPr>
                <w:rFonts w:asciiTheme="majorHAnsi" w:hAnsiTheme="majorHAnsi"/>
                <w:sz w:val="18"/>
                <w:szCs w:val="18"/>
              </w:rPr>
            </w:pPr>
          </w:p>
        </w:tc>
      </w:tr>
      <w:tr w:rsidR="00A22ECC" w14:paraId="3C63010C" w14:textId="77777777" w:rsidTr="00C6302D">
        <w:trPr>
          <w:trHeight w:val="1814"/>
        </w:trPr>
        <w:tc>
          <w:tcPr>
            <w:tcW w:w="2835" w:type="dxa"/>
          </w:tcPr>
          <w:p w14:paraId="45F572E1" w14:textId="679D7AF3" w:rsidR="00A16F92" w:rsidRPr="00A16F92" w:rsidRDefault="00A16F92" w:rsidP="00A16F92">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A16F92">
              <w:rPr>
                <w:rFonts w:asciiTheme="majorHAnsi" w:hAnsiTheme="majorHAnsi" w:cs="MerriweatherLight"/>
                <w:color w:val="000000"/>
                <w:spacing w:val="-1"/>
                <w:position w:val="-18"/>
                <w:sz w:val="18"/>
                <w:szCs w:val="18"/>
              </w:rPr>
              <w:t>2.2. Kokoamme tietoa nuorten digitaalisen median ja teknologian käytöstä, ja hyödynnämme sitä suunnittelun tukena.</w:t>
            </w:r>
          </w:p>
          <w:p w14:paraId="721E94E7" w14:textId="77777777" w:rsidR="00A22ECC" w:rsidRDefault="00A22ECC" w:rsidP="00DC2A38"/>
        </w:tc>
        <w:tc>
          <w:tcPr>
            <w:tcW w:w="2835" w:type="dxa"/>
          </w:tcPr>
          <w:p w14:paraId="1A435BC1" w14:textId="77777777" w:rsidR="00A22ECC" w:rsidRPr="00BD4867" w:rsidRDefault="00A22ECC" w:rsidP="00DC2A38">
            <w:pPr>
              <w:rPr>
                <w:rFonts w:asciiTheme="majorHAnsi" w:hAnsiTheme="majorHAnsi"/>
                <w:sz w:val="18"/>
                <w:szCs w:val="18"/>
              </w:rPr>
            </w:pPr>
          </w:p>
        </w:tc>
        <w:tc>
          <w:tcPr>
            <w:tcW w:w="2835" w:type="dxa"/>
          </w:tcPr>
          <w:p w14:paraId="2523BC14" w14:textId="77777777" w:rsidR="00A22ECC" w:rsidRPr="00BD4867" w:rsidRDefault="00A22ECC" w:rsidP="00DC2A38">
            <w:pPr>
              <w:rPr>
                <w:rFonts w:asciiTheme="majorHAnsi" w:hAnsiTheme="majorHAnsi"/>
                <w:sz w:val="18"/>
                <w:szCs w:val="18"/>
              </w:rPr>
            </w:pPr>
          </w:p>
        </w:tc>
        <w:tc>
          <w:tcPr>
            <w:tcW w:w="2835" w:type="dxa"/>
          </w:tcPr>
          <w:p w14:paraId="66F3113F" w14:textId="77777777" w:rsidR="00A22ECC" w:rsidRPr="00BD4867" w:rsidRDefault="00A22ECC" w:rsidP="00DC2A38">
            <w:pPr>
              <w:rPr>
                <w:rFonts w:asciiTheme="majorHAnsi" w:hAnsiTheme="majorHAnsi"/>
                <w:sz w:val="18"/>
                <w:szCs w:val="18"/>
              </w:rPr>
            </w:pPr>
          </w:p>
        </w:tc>
        <w:tc>
          <w:tcPr>
            <w:tcW w:w="2836" w:type="dxa"/>
          </w:tcPr>
          <w:p w14:paraId="15E990C1" w14:textId="77777777" w:rsidR="00A22ECC" w:rsidRPr="00BD4867" w:rsidRDefault="00A22ECC" w:rsidP="00DC2A38">
            <w:pPr>
              <w:rPr>
                <w:rFonts w:asciiTheme="majorHAnsi" w:hAnsiTheme="majorHAnsi"/>
                <w:sz w:val="18"/>
                <w:szCs w:val="18"/>
              </w:rPr>
            </w:pPr>
          </w:p>
        </w:tc>
      </w:tr>
      <w:tr w:rsidR="00A22ECC" w14:paraId="477D01FB" w14:textId="77777777" w:rsidTr="00C6302D">
        <w:trPr>
          <w:trHeight w:val="1814"/>
        </w:trPr>
        <w:tc>
          <w:tcPr>
            <w:tcW w:w="2835" w:type="dxa"/>
          </w:tcPr>
          <w:p w14:paraId="16ECBD80" w14:textId="77777777" w:rsidR="00A16F92" w:rsidRPr="00A16F92" w:rsidRDefault="00A16F92" w:rsidP="00A16F92">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A16F92">
              <w:rPr>
                <w:rFonts w:asciiTheme="majorHAnsi" w:hAnsiTheme="majorHAnsi" w:cs="MerriweatherLight"/>
                <w:color w:val="000000"/>
                <w:spacing w:val="-1"/>
                <w:position w:val="-18"/>
                <w:sz w:val="18"/>
                <w:szCs w:val="18"/>
              </w:rPr>
              <w:t>2.3. Hyödynnämme työntekijöiden, nuorten sekä sidosryhmien osaamista ja vahvuuksia suunnitteluprosesseissa.</w:t>
            </w:r>
          </w:p>
          <w:p w14:paraId="3D2C0765" w14:textId="77777777" w:rsidR="00A22ECC" w:rsidRDefault="00A22ECC" w:rsidP="00DC2A38"/>
        </w:tc>
        <w:tc>
          <w:tcPr>
            <w:tcW w:w="2835" w:type="dxa"/>
          </w:tcPr>
          <w:p w14:paraId="5D2485F5" w14:textId="77777777" w:rsidR="00A22ECC" w:rsidRPr="00BD4867" w:rsidRDefault="00A22ECC" w:rsidP="00DC2A38">
            <w:pPr>
              <w:rPr>
                <w:rFonts w:asciiTheme="majorHAnsi" w:hAnsiTheme="majorHAnsi"/>
                <w:sz w:val="18"/>
                <w:szCs w:val="18"/>
              </w:rPr>
            </w:pPr>
          </w:p>
        </w:tc>
        <w:tc>
          <w:tcPr>
            <w:tcW w:w="2835" w:type="dxa"/>
          </w:tcPr>
          <w:p w14:paraId="5D33E0CB" w14:textId="77777777" w:rsidR="00A22ECC" w:rsidRPr="00BD4867" w:rsidRDefault="00A22ECC" w:rsidP="00DC2A38">
            <w:pPr>
              <w:rPr>
                <w:rFonts w:asciiTheme="majorHAnsi" w:hAnsiTheme="majorHAnsi"/>
                <w:sz w:val="18"/>
                <w:szCs w:val="18"/>
              </w:rPr>
            </w:pPr>
          </w:p>
        </w:tc>
        <w:tc>
          <w:tcPr>
            <w:tcW w:w="2835" w:type="dxa"/>
          </w:tcPr>
          <w:p w14:paraId="2A43AEF4" w14:textId="77777777" w:rsidR="00A22ECC" w:rsidRPr="00BD4867" w:rsidRDefault="00A22ECC" w:rsidP="00DC2A38">
            <w:pPr>
              <w:rPr>
                <w:rFonts w:asciiTheme="majorHAnsi" w:hAnsiTheme="majorHAnsi"/>
                <w:sz w:val="18"/>
                <w:szCs w:val="18"/>
              </w:rPr>
            </w:pPr>
          </w:p>
        </w:tc>
        <w:tc>
          <w:tcPr>
            <w:tcW w:w="2836" w:type="dxa"/>
          </w:tcPr>
          <w:p w14:paraId="019B8D01" w14:textId="77777777" w:rsidR="00A22ECC" w:rsidRPr="00BD4867" w:rsidRDefault="00A22ECC" w:rsidP="00DC2A38">
            <w:pPr>
              <w:rPr>
                <w:rFonts w:asciiTheme="majorHAnsi" w:hAnsiTheme="majorHAnsi"/>
                <w:sz w:val="18"/>
                <w:szCs w:val="18"/>
              </w:rPr>
            </w:pPr>
          </w:p>
        </w:tc>
      </w:tr>
      <w:tr w:rsidR="00A22ECC" w14:paraId="2CEF63F2" w14:textId="77777777" w:rsidTr="00C6302D">
        <w:trPr>
          <w:trHeight w:val="1814"/>
        </w:trPr>
        <w:tc>
          <w:tcPr>
            <w:tcW w:w="2835" w:type="dxa"/>
          </w:tcPr>
          <w:p w14:paraId="21C1D0E1" w14:textId="09D39C23" w:rsidR="00A22ECC" w:rsidRPr="003A5412" w:rsidRDefault="00F24C31" w:rsidP="003A5412">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F24C31">
              <w:rPr>
                <w:rFonts w:asciiTheme="majorHAnsi" w:hAnsiTheme="majorHAnsi" w:cs="MerriweatherLight"/>
                <w:color w:val="000000"/>
                <w:spacing w:val="-1"/>
                <w:position w:val="-18"/>
                <w:sz w:val="18"/>
                <w:szCs w:val="18"/>
              </w:rPr>
              <w:t>2.4. Huomioimme suunnittelussa organisaatiomme strategiaohjelmat sekä muut toimintaamme keskeisesti vaikuttavat alueelliset, valtakunnalliset ja kansainväliset ohjelmat.</w:t>
            </w:r>
          </w:p>
        </w:tc>
        <w:tc>
          <w:tcPr>
            <w:tcW w:w="2835" w:type="dxa"/>
          </w:tcPr>
          <w:p w14:paraId="23770CC0" w14:textId="77777777" w:rsidR="00BD4867" w:rsidRPr="00BD4867" w:rsidRDefault="00BD4867" w:rsidP="00C6302D">
            <w:pPr>
              <w:rPr>
                <w:rFonts w:asciiTheme="majorHAnsi" w:hAnsiTheme="majorHAnsi"/>
                <w:sz w:val="18"/>
                <w:szCs w:val="18"/>
              </w:rPr>
            </w:pPr>
          </w:p>
        </w:tc>
        <w:tc>
          <w:tcPr>
            <w:tcW w:w="2835" w:type="dxa"/>
          </w:tcPr>
          <w:p w14:paraId="2930E064" w14:textId="77777777" w:rsidR="00A22ECC" w:rsidRPr="00BD4867" w:rsidRDefault="00A22ECC" w:rsidP="00DC2A38">
            <w:pPr>
              <w:rPr>
                <w:rFonts w:asciiTheme="majorHAnsi" w:hAnsiTheme="majorHAnsi"/>
                <w:sz w:val="18"/>
                <w:szCs w:val="18"/>
              </w:rPr>
            </w:pPr>
          </w:p>
        </w:tc>
        <w:tc>
          <w:tcPr>
            <w:tcW w:w="2835" w:type="dxa"/>
          </w:tcPr>
          <w:p w14:paraId="531D3079" w14:textId="77777777" w:rsidR="00A22ECC" w:rsidRPr="00BD4867" w:rsidRDefault="00A22ECC" w:rsidP="00DC2A38">
            <w:pPr>
              <w:rPr>
                <w:rFonts w:asciiTheme="majorHAnsi" w:hAnsiTheme="majorHAnsi"/>
                <w:sz w:val="18"/>
                <w:szCs w:val="18"/>
              </w:rPr>
            </w:pPr>
          </w:p>
        </w:tc>
        <w:tc>
          <w:tcPr>
            <w:tcW w:w="2836" w:type="dxa"/>
          </w:tcPr>
          <w:p w14:paraId="21D96B20" w14:textId="77777777" w:rsidR="00A22ECC" w:rsidRPr="00BD4867" w:rsidRDefault="00A22ECC" w:rsidP="00DC2A38">
            <w:pPr>
              <w:rPr>
                <w:rFonts w:asciiTheme="majorHAnsi" w:hAnsiTheme="majorHAnsi"/>
                <w:sz w:val="18"/>
                <w:szCs w:val="18"/>
              </w:rPr>
            </w:pPr>
          </w:p>
        </w:tc>
      </w:tr>
    </w:tbl>
    <w:p w14:paraId="2270BF3C" w14:textId="77777777" w:rsidR="00C6302D" w:rsidRDefault="00C6302D" w:rsidP="00B76AAC">
      <w:pPr>
        <w:ind w:hanging="142"/>
        <w:rPr>
          <w:rFonts w:asciiTheme="majorHAnsi" w:hAnsiTheme="majorHAnsi"/>
          <w:b/>
        </w:rPr>
      </w:pPr>
    </w:p>
    <w:p w14:paraId="1BE2C8D0" w14:textId="4DD6C29B" w:rsidR="00B76AAC" w:rsidRPr="00D64544" w:rsidRDefault="007A1307" w:rsidP="00B76AAC">
      <w:pPr>
        <w:ind w:hanging="142"/>
        <w:rPr>
          <w:rFonts w:asciiTheme="majorHAnsi" w:hAnsiTheme="majorHAnsi"/>
          <w:b/>
        </w:rPr>
      </w:pPr>
      <w:r>
        <w:rPr>
          <w:rFonts w:asciiTheme="majorHAnsi" w:hAnsiTheme="majorHAnsi"/>
          <w:b/>
        </w:rPr>
        <w:t>3</w:t>
      </w:r>
      <w:r w:rsidR="00B76AAC" w:rsidRPr="00D64544">
        <w:rPr>
          <w:rFonts w:asciiTheme="majorHAnsi" w:hAnsiTheme="majorHAnsi"/>
          <w:b/>
        </w:rPr>
        <w:t xml:space="preserve">. </w:t>
      </w:r>
      <w:r>
        <w:rPr>
          <w:rFonts w:asciiTheme="majorHAnsi" w:hAnsiTheme="majorHAnsi"/>
          <w:b/>
        </w:rPr>
        <w:t>Tavoitteellisuus ja arviointi</w:t>
      </w:r>
    </w:p>
    <w:p w14:paraId="663E95F2" w14:textId="77777777" w:rsidR="00B76AAC" w:rsidRDefault="00B76AAC" w:rsidP="00B76AAC">
      <w:pPr>
        <w:ind w:left="-142"/>
      </w:pPr>
    </w:p>
    <w:p w14:paraId="792D8D6F" w14:textId="77777777" w:rsidR="00573FB5" w:rsidRPr="00183A5C" w:rsidRDefault="00573FB5" w:rsidP="00573FB5">
      <w:pPr>
        <w:widowControl w:val="0"/>
        <w:suppressAutoHyphens/>
        <w:autoSpaceDE w:val="0"/>
        <w:autoSpaceDN w:val="0"/>
        <w:adjustRightInd w:val="0"/>
        <w:spacing w:line="288" w:lineRule="auto"/>
        <w:ind w:hanging="142"/>
        <w:textAlignment w:val="center"/>
        <w:rPr>
          <w:rFonts w:asciiTheme="majorHAnsi" w:hAnsiTheme="majorHAnsi" w:cs="MerriweatherLight"/>
          <w:color w:val="000000"/>
          <w:spacing w:val="-1"/>
          <w:sz w:val="19"/>
          <w:szCs w:val="19"/>
        </w:rPr>
      </w:pPr>
      <w:r w:rsidRPr="00183A5C">
        <w:rPr>
          <w:rFonts w:asciiTheme="majorHAnsi" w:hAnsiTheme="majorHAnsi" w:cs="MerriweatherUltraBold"/>
          <w:b/>
          <w:bCs/>
          <w:color w:val="000000"/>
          <w:spacing w:val="-1"/>
          <w:sz w:val="19"/>
          <w:szCs w:val="19"/>
        </w:rPr>
        <w:t>Tavoitteellisuus ja arviointi parantavat toiminnan laatua.</w:t>
      </w:r>
      <w:r w:rsidRPr="00573FB5">
        <w:rPr>
          <w:rFonts w:ascii="Merriweather-HeavyItalic" w:hAnsi="Merriweather-HeavyItalic" w:cs="Merriweather-HeavyItalic"/>
          <w:i/>
          <w:iCs/>
          <w:color w:val="000000"/>
          <w:spacing w:val="-1"/>
          <w:sz w:val="19"/>
          <w:szCs w:val="19"/>
        </w:rPr>
        <w:t xml:space="preserve"> </w:t>
      </w:r>
      <w:r w:rsidRPr="00183A5C">
        <w:rPr>
          <w:rFonts w:asciiTheme="majorHAnsi" w:hAnsiTheme="majorHAnsi" w:cs="MerriweatherLight"/>
          <w:color w:val="000000"/>
          <w:spacing w:val="-1"/>
          <w:sz w:val="19"/>
          <w:szCs w:val="19"/>
        </w:rPr>
        <w:t xml:space="preserve">Digitaalista mediaa ja teknologiaa hyödynnetään </w:t>
      </w:r>
    </w:p>
    <w:p w14:paraId="3D6A7AA0" w14:textId="6397CB31" w:rsidR="00A22ECC" w:rsidRPr="00183A5C" w:rsidRDefault="00573FB5" w:rsidP="00573FB5">
      <w:pPr>
        <w:ind w:left="-142"/>
        <w:rPr>
          <w:rFonts w:asciiTheme="majorHAnsi" w:hAnsiTheme="majorHAnsi" w:cs="MerriweatherLight"/>
          <w:color w:val="000000"/>
          <w:spacing w:val="-1"/>
          <w:sz w:val="19"/>
          <w:szCs w:val="19"/>
        </w:rPr>
      </w:pPr>
      <w:r w:rsidRPr="00183A5C">
        <w:rPr>
          <w:rFonts w:asciiTheme="majorHAnsi" w:hAnsiTheme="majorHAnsi" w:cs="MerriweatherLight"/>
          <w:color w:val="000000"/>
          <w:spacing w:val="-1"/>
          <w:sz w:val="19"/>
          <w:szCs w:val="19"/>
        </w:rPr>
        <w:t>nuorisotyön tavoitteiden mukaisesti. Työtä ja toimintaa kehitetään arvioinnista saatujen tulosten avulla.</w:t>
      </w:r>
    </w:p>
    <w:p w14:paraId="515AF7FB" w14:textId="77777777" w:rsidR="00573FB5" w:rsidRDefault="00573FB5" w:rsidP="00573FB5"/>
    <w:tbl>
      <w:tblPr>
        <w:tblStyle w:val="Taulukkoruudukko"/>
        <w:tblW w:w="0" w:type="auto"/>
        <w:tblLook w:val="04A0" w:firstRow="1" w:lastRow="0" w:firstColumn="1" w:lastColumn="0" w:noHBand="0" w:noVBand="1"/>
      </w:tblPr>
      <w:tblGrid>
        <w:gridCol w:w="2835"/>
        <w:gridCol w:w="2835"/>
        <w:gridCol w:w="2835"/>
        <w:gridCol w:w="2835"/>
        <w:gridCol w:w="2836"/>
      </w:tblGrid>
      <w:tr w:rsidR="004B2352" w14:paraId="103ABF03" w14:textId="77777777" w:rsidTr="00E74700">
        <w:trPr>
          <w:trHeight w:val="454"/>
        </w:trPr>
        <w:tc>
          <w:tcPr>
            <w:tcW w:w="2835" w:type="dxa"/>
            <w:shd w:val="clear" w:color="auto" w:fill="633774"/>
          </w:tcPr>
          <w:p w14:paraId="0B960106" w14:textId="0AA03F2C" w:rsidR="004B2352" w:rsidRDefault="007D76C6" w:rsidP="00DC2A38">
            <w:r w:rsidRPr="009D54E8">
              <w:rPr>
                <w:rFonts w:asciiTheme="majorHAnsi" w:hAnsiTheme="majorHAnsi"/>
                <w:color w:val="FFFFFF" w:themeColor="background1"/>
                <w:sz w:val="22"/>
                <w:szCs w:val="22"/>
              </w:rPr>
              <w:t>Toimenpiteet</w:t>
            </w:r>
          </w:p>
        </w:tc>
        <w:tc>
          <w:tcPr>
            <w:tcW w:w="2835" w:type="dxa"/>
            <w:shd w:val="clear" w:color="auto" w:fill="633774"/>
          </w:tcPr>
          <w:p w14:paraId="14B1E846" w14:textId="0BFA7DF7" w:rsidR="004B2352" w:rsidRDefault="007D76C6" w:rsidP="00DC2A38">
            <w:r w:rsidRPr="009D54E8">
              <w:rPr>
                <w:rFonts w:asciiTheme="majorHAnsi" w:hAnsiTheme="majorHAnsi"/>
                <w:color w:val="FFFFFF" w:themeColor="background1"/>
                <w:sz w:val="22"/>
                <w:szCs w:val="22"/>
              </w:rPr>
              <w:t>Vahvuudet</w:t>
            </w:r>
          </w:p>
        </w:tc>
        <w:tc>
          <w:tcPr>
            <w:tcW w:w="2835" w:type="dxa"/>
            <w:shd w:val="clear" w:color="auto" w:fill="633774"/>
          </w:tcPr>
          <w:p w14:paraId="0828758A" w14:textId="1E5AFE84" w:rsidR="004B2352" w:rsidRDefault="007D76C6" w:rsidP="00DC2A38">
            <w:r w:rsidRPr="009D54E8">
              <w:rPr>
                <w:rFonts w:asciiTheme="majorHAnsi" w:hAnsiTheme="majorHAnsi"/>
                <w:color w:val="FFFFFF" w:themeColor="background1"/>
                <w:sz w:val="22"/>
                <w:szCs w:val="22"/>
              </w:rPr>
              <w:t>Heikkoudet</w:t>
            </w:r>
          </w:p>
        </w:tc>
        <w:tc>
          <w:tcPr>
            <w:tcW w:w="2835" w:type="dxa"/>
            <w:shd w:val="clear" w:color="auto" w:fill="633774"/>
          </w:tcPr>
          <w:p w14:paraId="1331D3C7" w14:textId="62BEA23D" w:rsidR="004B2352" w:rsidRDefault="007D76C6" w:rsidP="00DC2A38">
            <w:r w:rsidRPr="009D54E8">
              <w:rPr>
                <w:rFonts w:asciiTheme="majorHAnsi" w:hAnsiTheme="majorHAnsi"/>
                <w:color w:val="FFFFFF" w:themeColor="background1"/>
                <w:sz w:val="22"/>
                <w:szCs w:val="22"/>
              </w:rPr>
              <w:t>Kehittämisen painopisteet</w:t>
            </w:r>
          </w:p>
        </w:tc>
        <w:tc>
          <w:tcPr>
            <w:tcW w:w="2836" w:type="dxa"/>
            <w:shd w:val="clear" w:color="auto" w:fill="633774"/>
          </w:tcPr>
          <w:p w14:paraId="799625F2" w14:textId="0319CFD8" w:rsidR="004B2352" w:rsidRDefault="007D76C6" w:rsidP="00DC2A38">
            <w:r w:rsidRPr="009D54E8">
              <w:rPr>
                <w:rFonts w:asciiTheme="majorHAnsi" w:hAnsiTheme="majorHAnsi"/>
                <w:color w:val="FFFFFF" w:themeColor="background1"/>
                <w:sz w:val="22"/>
                <w:szCs w:val="22"/>
              </w:rPr>
              <w:t>Toimenpidesuunnitelma</w:t>
            </w:r>
          </w:p>
        </w:tc>
      </w:tr>
      <w:tr w:rsidR="004B2352" w:rsidRPr="007D76C6" w14:paraId="22ACD95D" w14:textId="77777777" w:rsidTr="00C6302D">
        <w:trPr>
          <w:trHeight w:val="1446"/>
        </w:trPr>
        <w:tc>
          <w:tcPr>
            <w:tcW w:w="2835" w:type="dxa"/>
          </w:tcPr>
          <w:p w14:paraId="2C4BBFD5" w14:textId="77777777" w:rsidR="00442888" w:rsidRPr="00442888" w:rsidRDefault="00442888" w:rsidP="00442888">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442888">
              <w:rPr>
                <w:rFonts w:asciiTheme="majorHAnsi" w:hAnsiTheme="majorHAnsi" w:cs="MerriweatherLight"/>
                <w:color w:val="000000"/>
                <w:spacing w:val="-1"/>
                <w:position w:val="-18"/>
                <w:sz w:val="18"/>
                <w:szCs w:val="18"/>
              </w:rPr>
              <w:t>3.1. Asetamme arvioitavissa olevia tavoitteita digitaalisen median ja teknologian käytölle nuorisotyössä.</w:t>
            </w:r>
          </w:p>
          <w:p w14:paraId="38BE8093" w14:textId="77777777" w:rsidR="004B2352" w:rsidRPr="007D76C6" w:rsidRDefault="004B2352" w:rsidP="00DC2A38">
            <w:pPr>
              <w:rPr>
                <w:rFonts w:asciiTheme="majorHAnsi" w:hAnsiTheme="majorHAnsi"/>
                <w:sz w:val="18"/>
                <w:szCs w:val="18"/>
              </w:rPr>
            </w:pPr>
          </w:p>
        </w:tc>
        <w:tc>
          <w:tcPr>
            <w:tcW w:w="2835" w:type="dxa"/>
          </w:tcPr>
          <w:p w14:paraId="7F5760DD" w14:textId="77777777" w:rsidR="004B2352" w:rsidRPr="007D76C6" w:rsidRDefault="004B2352" w:rsidP="00DC2A38">
            <w:pPr>
              <w:rPr>
                <w:rFonts w:asciiTheme="majorHAnsi" w:hAnsiTheme="majorHAnsi"/>
                <w:sz w:val="18"/>
                <w:szCs w:val="18"/>
              </w:rPr>
            </w:pPr>
          </w:p>
        </w:tc>
        <w:tc>
          <w:tcPr>
            <w:tcW w:w="2835" w:type="dxa"/>
          </w:tcPr>
          <w:p w14:paraId="562BF9D7" w14:textId="77777777" w:rsidR="004B2352" w:rsidRPr="007D76C6" w:rsidRDefault="004B2352" w:rsidP="00DC2A38">
            <w:pPr>
              <w:rPr>
                <w:rFonts w:asciiTheme="majorHAnsi" w:hAnsiTheme="majorHAnsi"/>
                <w:sz w:val="18"/>
                <w:szCs w:val="18"/>
              </w:rPr>
            </w:pPr>
          </w:p>
        </w:tc>
        <w:tc>
          <w:tcPr>
            <w:tcW w:w="2835" w:type="dxa"/>
          </w:tcPr>
          <w:p w14:paraId="701C9B2C" w14:textId="77777777" w:rsidR="004B2352" w:rsidRPr="007D76C6" w:rsidRDefault="004B2352" w:rsidP="00DC2A38">
            <w:pPr>
              <w:rPr>
                <w:rFonts w:asciiTheme="majorHAnsi" w:hAnsiTheme="majorHAnsi"/>
                <w:sz w:val="18"/>
                <w:szCs w:val="18"/>
              </w:rPr>
            </w:pPr>
          </w:p>
        </w:tc>
        <w:tc>
          <w:tcPr>
            <w:tcW w:w="2836" w:type="dxa"/>
          </w:tcPr>
          <w:p w14:paraId="1479E0AC" w14:textId="77777777" w:rsidR="004B2352" w:rsidRPr="007D76C6" w:rsidRDefault="004B2352" w:rsidP="00DC2A38">
            <w:pPr>
              <w:rPr>
                <w:rFonts w:asciiTheme="majorHAnsi" w:hAnsiTheme="majorHAnsi"/>
                <w:sz w:val="18"/>
                <w:szCs w:val="18"/>
              </w:rPr>
            </w:pPr>
          </w:p>
        </w:tc>
      </w:tr>
      <w:tr w:rsidR="004B2352" w:rsidRPr="007D76C6" w14:paraId="6BF43008" w14:textId="77777777" w:rsidTr="009E0C4B">
        <w:trPr>
          <w:trHeight w:val="1503"/>
        </w:trPr>
        <w:tc>
          <w:tcPr>
            <w:tcW w:w="2835" w:type="dxa"/>
          </w:tcPr>
          <w:p w14:paraId="5C1B8512" w14:textId="2378916A" w:rsidR="004B2352" w:rsidRPr="00C6302D" w:rsidRDefault="00E743B0" w:rsidP="00C6302D">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E743B0">
              <w:rPr>
                <w:rFonts w:asciiTheme="majorHAnsi" w:hAnsiTheme="majorHAnsi" w:cs="MerriweatherLight"/>
                <w:color w:val="000000"/>
                <w:spacing w:val="-1"/>
                <w:position w:val="-18"/>
                <w:sz w:val="18"/>
                <w:szCs w:val="18"/>
              </w:rPr>
              <w:t>3.2. Kannustamme työntekijöitä organisaation tavoitteiden mukaiseen digitaalisen median ja teknologian käyttöön esimerkiksi erilaisten ohjeistusten avulla.</w:t>
            </w:r>
          </w:p>
        </w:tc>
        <w:tc>
          <w:tcPr>
            <w:tcW w:w="2835" w:type="dxa"/>
          </w:tcPr>
          <w:p w14:paraId="26CCFDE6" w14:textId="77777777" w:rsidR="004B2352" w:rsidRPr="007D76C6" w:rsidRDefault="004B2352" w:rsidP="00DC2A38">
            <w:pPr>
              <w:rPr>
                <w:rFonts w:asciiTheme="majorHAnsi" w:hAnsiTheme="majorHAnsi"/>
                <w:sz w:val="18"/>
                <w:szCs w:val="18"/>
              </w:rPr>
            </w:pPr>
          </w:p>
        </w:tc>
        <w:tc>
          <w:tcPr>
            <w:tcW w:w="2835" w:type="dxa"/>
          </w:tcPr>
          <w:p w14:paraId="21352BC9" w14:textId="77777777" w:rsidR="004B2352" w:rsidRPr="007D76C6" w:rsidRDefault="004B2352" w:rsidP="00DC2A38">
            <w:pPr>
              <w:rPr>
                <w:rFonts w:asciiTheme="majorHAnsi" w:hAnsiTheme="majorHAnsi"/>
                <w:sz w:val="18"/>
                <w:szCs w:val="18"/>
              </w:rPr>
            </w:pPr>
          </w:p>
        </w:tc>
        <w:tc>
          <w:tcPr>
            <w:tcW w:w="2835" w:type="dxa"/>
          </w:tcPr>
          <w:p w14:paraId="0FDD7F96" w14:textId="77777777" w:rsidR="004B2352" w:rsidRPr="007D76C6" w:rsidRDefault="004B2352" w:rsidP="00DC2A38">
            <w:pPr>
              <w:rPr>
                <w:rFonts w:asciiTheme="majorHAnsi" w:hAnsiTheme="majorHAnsi"/>
                <w:sz w:val="18"/>
                <w:szCs w:val="18"/>
              </w:rPr>
            </w:pPr>
          </w:p>
        </w:tc>
        <w:tc>
          <w:tcPr>
            <w:tcW w:w="2836" w:type="dxa"/>
          </w:tcPr>
          <w:p w14:paraId="3F744E7F" w14:textId="77777777" w:rsidR="004B2352" w:rsidRPr="007D76C6" w:rsidRDefault="004B2352" w:rsidP="00DC2A38">
            <w:pPr>
              <w:rPr>
                <w:rFonts w:asciiTheme="majorHAnsi" w:hAnsiTheme="majorHAnsi"/>
                <w:sz w:val="18"/>
                <w:szCs w:val="18"/>
              </w:rPr>
            </w:pPr>
          </w:p>
        </w:tc>
      </w:tr>
      <w:tr w:rsidR="004B2352" w:rsidRPr="007D76C6" w14:paraId="7A720F49" w14:textId="77777777" w:rsidTr="00C6302D">
        <w:trPr>
          <w:trHeight w:val="1446"/>
        </w:trPr>
        <w:tc>
          <w:tcPr>
            <w:tcW w:w="2835" w:type="dxa"/>
          </w:tcPr>
          <w:p w14:paraId="11E39134" w14:textId="5A65135F" w:rsidR="004B2352" w:rsidRPr="00C6302D" w:rsidRDefault="00F529AA" w:rsidP="00C6302D">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F529AA">
              <w:rPr>
                <w:rFonts w:asciiTheme="majorHAnsi" w:hAnsiTheme="majorHAnsi" w:cs="MerriweatherLight"/>
                <w:color w:val="000000"/>
                <w:spacing w:val="-1"/>
                <w:position w:val="-18"/>
                <w:sz w:val="18"/>
                <w:szCs w:val="18"/>
              </w:rPr>
              <w:t>3.3. Arvioimme toimintaa ja tavoitteiden toteutumista yhdessä nuorten kanssa.</w:t>
            </w:r>
          </w:p>
        </w:tc>
        <w:tc>
          <w:tcPr>
            <w:tcW w:w="2835" w:type="dxa"/>
          </w:tcPr>
          <w:p w14:paraId="624639C0" w14:textId="77777777" w:rsidR="004B2352" w:rsidRPr="007D76C6" w:rsidRDefault="004B2352" w:rsidP="00DC2A38">
            <w:pPr>
              <w:rPr>
                <w:rFonts w:asciiTheme="majorHAnsi" w:hAnsiTheme="majorHAnsi"/>
                <w:sz w:val="18"/>
                <w:szCs w:val="18"/>
              </w:rPr>
            </w:pPr>
          </w:p>
        </w:tc>
        <w:tc>
          <w:tcPr>
            <w:tcW w:w="2835" w:type="dxa"/>
          </w:tcPr>
          <w:p w14:paraId="3B226DFE" w14:textId="77777777" w:rsidR="004B2352" w:rsidRPr="007D76C6" w:rsidRDefault="004B2352" w:rsidP="00DC2A38">
            <w:pPr>
              <w:rPr>
                <w:rFonts w:asciiTheme="majorHAnsi" w:hAnsiTheme="majorHAnsi"/>
                <w:sz w:val="18"/>
                <w:szCs w:val="18"/>
              </w:rPr>
            </w:pPr>
          </w:p>
        </w:tc>
        <w:tc>
          <w:tcPr>
            <w:tcW w:w="2835" w:type="dxa"/>
          </w:tcPr>
          <w:p w14:paraId="32E26AB0" w14:textId="77777777" w:rsidR="004B2352" w:rsidRPr="007D76C6" w:rsidRDefault="004B2352" w:rsidP="00DC2A38">
            <w:pPr>
              <w:rPr>
                <w:rFonts w:asciiTheme="majorHAnsi" w:hAnsiTheme="majorHAnsi"/>
                <w:sz w:val="18"/>
                <w:szCs w:val="18"/>
              </w:rPr>
            </w:pPr>
          </w:p>
        </w:tc>
        <w:tc>
          <w:tcPr>
            <w:tcW w:w="2836" w:type="dxa"/>
          </w:tcPr>
          <w:p w14:paraId="3323AB5E" w14:textId="77777777" w:rsidR="004B2352" w:rsidRPr="007D76C6" w:rsidRDefault="004B2352" w:rsidP="00DC2A38">
            <w:pPr>
              <w:rPr>
                <w:rFonts w:asciiTheme="majorHAnsi" w:hAnsiTheme="majorHAnsi"/>
                <w:sz w:val="18"/>
                <w:szCs w:val="18"/>
              </w:rPr>
            </w:pPr>
          </w:p>
        </w:tc>
      </w:tr>
      <w:tr w:rsidR="004B2352" w:rsidRPr="007D76C6" w14:paraId="2C29BE4F" w14:textId="77777777" w:rsidTr="00C6302D">
        <w:trPr>
          <w:trHeight w:val="1446"/>
        </w:trPr>
        <w:tc>
          <w:tcPr>
            <w:tcW w:w="2835" w:type="dxa"/>
          </w:tcPr>
          <w:p w14:paraId="6CC8980F" w14:textId="77777777" w:rsidR="001A0B25" w:rsidRPr="001A0B25" w:rsidRDefault="001A0B25" w:rsidP="001A0B25">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1A0B25">
              <w:rPr>
                <w:rFonts w:asciiTheme="majorHAnsi" w:hAnsiTheme="majorHAnsi" w:cs="MerriweatherLight"/>
                <w:color w:val="000000"/>
                <w:spacing w:val="-1"/>
                <w:position w:val="-18"/>
                <w:sz w:val="18"/>
                <w:szCs w:val="18"/>
              </w:rPr>
              <w:t>3.4. Jaamme sidosryhmien kanssa hyväksi todettuja arviointimalleja.</w:t>
            </w:r>
          </w:p>
          <w:p w14:paraId="04C15112" w14:textId="77777777" w:rsidR="004B2352" w:rsidRPr="007D76C6" w:rsidRDefault="004B2352" w:rsidP="00DC2A38">
            <w:pPr>
              <w:rPr>
                <w:rFonts w:asciiTheme="majorHAnsi" w:hAnsiTheme="majorHAnsi"/>
                <w:sz w:val="18"/>
                <w:szCs w:val="18"/>
              </w:rPr>
            </w:pPr>
          </w:p>
        </w:tc>
        <w:tc>
          <w:tcPr>
            <w:tcW w:w="2835" w:type="dxa"/>
          </w:tcPr>
          <w:p w14:paraId="074FC23C" w14:textId="77777777" w:rsidR="004B2352" w:rsidRPr="007D76C6" w:rsidRDefault="004B2352" w:rsidP="00DC2A38">
            <w:pPr>
              <w:rPr>
                <w:rFonts w:asciiTheme="majorHAnsi" w:hAnsiTheme="majorHAnsi"/>
                <w:sz w:val="18"/>
                <w:szCs w:val="18"/>
              </w:rPr>
            </w:pPr>
          </w:p>
        </w:tc>
        <w:tc>
          <w:tcPr>
            <w:tcW w:w="2835" w:type="dxa"/>
          </w:tcPr>
          <w:p w14:paraId="19DB2F19" w14:textId="77777777" w:rsidR="004B2352" w:rsidRPr="007D76C6" w:rsidRDefault="004B2352" w:rsidP="00DC2A38">
            <w:pPr>
              <w:rPr>
                <w:rFonts w:asciiTheme="majorHAnsi" w:hAnsiTheme="majorHAnsi"/>
                <w:sz w:val="18"/>
                <w:szCs w:val="18"/>
              </w:rPr>
            </w:pPr>
          </w:p>
        </w:tc>
        <w:tc>
          <w:tcPr>
            <w:tcW w:w="2835" w:type="dxa"/>
          </w:tcPr>
          <w:p w14:paraId="08AA8782" w14:textId="77777777" w:rsidR="004B2352" w:rsidRPr="007D76C6" w:rsidRDefault="004B2352" w:rsidP="00DC2A38">
            <w:pPr>
              <w:rPr>
                <w:rFonts w:asciiTheme="majorHAnsi" w:hAnsiTheme="majorHAnsi"/>
                <w:sz w:val="18"/>
                <w:szCs w:val="18"/>
              </w:rPr>
            </w:pPr>
          </w:p>
        </w:tc>
        <w:tc>
          <w:tcPr>
            <w:tcW w:w="2836" w:type="dxa"/>
          </w:tcPr>
          <w:p w14:paraId="111D4D43" w14:textId="77777777" w:rsidR="004B2352" w:rsidRPr="007D76C6" w:rsidRDefault="004B2352" w:rsidP="00DC2A38">
            <w:pPr>
              <w:rPr>
                <w:rFonts w:asciiTheme="majorHAnsi" w:hAnsiTheme="majorHAnsi"/>
                <w:sz w:val="18"/>
                <w:szCs w:val="18"/>
              </w:rPr>
            </w:pPr>
          </w:p>
        </w:tc>
      </w:tr>
      <w:tr w:rsidR="004B2352" w:rsidRPr="007D76C6" w14:paraId="7B1FC219" w14:textId="77777777" w:rsidTr="00C6302D">
        <w:trPr>
          <w:trHeight w:val="1446"/>
        </w:trPr>
        <w:tc>
          <w:tcPr>
            <w:tcW w:w="2835" w:type="dxa"/>
          </w:tcPr>
          <w:p w14:paraId="4239300D" w14:textId="77777777" w:rsidR="009F0F90" w:rsidRPr="009F0F90" w:rsidRDefault="009F0F90" w:rsidP="009F0F90">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9F0F90">
              <w:rPr>
                <w:rFonts w:asciiTheme="majorHAnsi" w:hAnsiTheme="majorHAnsi" w:cs="MerriweatherLight"/>
                <w:color w:val="000000"/>
                <w:spacing w:val="-1"/>
                <w:position w:val="-18"/>
                <w:sz w:val="18"/>
                <w:szCs w:val="18"/>
              </w:rPr>
              <w:t>3.5. Hyödynnämme arvioinnin tuloksia toiminnan kehittämisessä ja näkyväksi tekemisessä.</w:t>
            </w:r>
          </w:p>
          <w:p w14:paraId="5876B4AA" w14:textId="77777777" w:rsidR="004B2352" w:rsidRPr="007D76C6" w:rsidRDefault="004B2352" w:rsidP="00DC2A38">
            <w:pPr>
              <w:rPr>
                <w:rFonts w:asciiTheme="majorHAnsi" w:hAnsiTheme="majorHAnsi"/>
                <w:sz w:val="18"/>
                <w:szCs w:val="18"/>
              </w:rPr>
            </w:pPr>
          </w:p>
        </w:tc>
        <w:tc>
          <w:tcPr>
            <w:tcW w:w="2835" w:type="dxa"/>
          </w:tcPr>
          <w:p w14:paraId="5CFDC109" w14:textId="77777777" w:rsidR="004B2352" w:rsidRPr="007D76C6" w:rsidRDefault="004B2352" w:rsidP="00DC2A38">
            <w:pPr>
              <w:rPr>
                <w:rFonts w:asciiTheme="majorHAnsi" w:hAnsiTheme="majorHAnsi"/>
                <w:sz w:val="18"/>
                <w:szCs w:val="18"/>
              </w:rPr>
            </w:pPr>
          </w:p>
        </w:tc>
        <w:tc>
          <w:tcPr>
            <w:tcW w:w="2835" w:type="dxa"/>
          </w:tcPr>
          <w:p w14:paraId="0DE369F6" w14:textId="77777777" w:rsidR="004B2352" w:rsidRPr="007D76C6" w:rsidRDefault="004B2352" w:rsidP="00DC2A38">
            <w:pPr>
              <w:rPr>
                <w:rFonts w:asciiTheme="majorHAnsi" w:hAnsiTheme="majorHAnsi"/>
                <w:sz w:val="18"/>
                <w:szCs w:val="18"/>
              </w:rPr>
            </w:pPr>
          </w:p>
        </w:tc>
        <w:tc>
          <w:tcPr>
            <w:tcW w:w="2835" w:type="dxa"/>
          </w:tcPr>
          <w:p w14:paraId="6864C739" w14:textId="77777777" w:rsidR="004B2352" w:rsidRPr="007D76C6" w:rsidRDefault="004B2352" w:rsidP="00DC2A38">
            <w:pPr>
              <w:rPr>
                <w:rFonts w:asciiTheme="majorHAnsi" w:hAnsiTheme="majorHAnsi"/>
                <w:sz w:val="18"/>
                <w:szCs w:val="18"/>
              </w:rPr>
            </w:pPr>
          </w:p>
        </w:tc>
        <w:tc>
          <w:tcPr>
            <w:tcW w:w="2836" w:type="dxa"/>
          </w:tcPr>
          <w:p w14:paraId="7D3BD322" w14:textId="77777777" w:rsidR="004B2352" w:rsidRPr="007D76C6" w:rsidRDefault="004B2352" w:rsidP="00DC2A38">
            <w:pPr>
              <w:rPr>
                <w:rFonts w:asciiTheme="majorHAnsi" w:hAnsiTheme="majorHAnsi"/>
                <w:sz w:val="18"/>
                <w:szCs w:val="18"/>
              </w:rPr>
            </w:pPr>
          </w:p>
        </w:tc>
      </w:tr>
    </w:tbl>
    <w:p w14:paraId="42162F26" w14:textId="77777777" w:rsidR="00C6302D" w:rsidRDefault="00C6302D" w:rsidP="00E45BC2">
      <w:pPr>
        <w:ind w:hanging="142"/>
        <w:rPr>
          <w:rFonts w:asciiTheme="majorHAnsi" w:hAnsiTheme="majorHAnsi"/>
          <w:b/>
        </w:rPr>
      </w:pPr>
    </w:p>
    <w:p w14:paraId="6AD443D1" w14:textId="79EBDA3E" w:rsidR="00E45BC2" w:rsidRDefault="00E45BC2" w:rsidP="00E45BC2">
      <w:pPr>
        <w:ind w:hanging="142"/>
        <w:rPr>
          <w:rFonts w:asciiTheme="majorHAnsi" w:hAnsiTheme="majorHAnsi"/>
          <w:b/>
        </w:rPr>
      </w:pPr>
      <w:r>
        <w:rPr>
          <w:rFonts w:asciiTheme="majorHAnsi" w:hAnsiTheme="majorHAnsi"/>
          <w:b/>
        </w:rPr>
        <w:t>4</w:t>
      </w:r>
      <w:r w:rsidRPr="00D64544">
        <w:rPr>
          <w:rFonts w:asciiTheme="majorHAnsi" w:hAnsiTheme="majorHAnsi"/>
          <w:b/>
        </w:rPr>
        <w:t xml:space="preserve">. </w:t>
      </w:r>
      <w:r w:rsidR="005114EE">
        <w:rPr>
          <w:rFonts w:asciiTheme="majorHAnsi" w:hAnsiTheme="majorHAnsi"/>
          <w:b/>
        </w:rPr>
        <w:t>Resurssit</w:t>
      </w:r>
    </w:p>
    <w:p w14:paraId="4CEC4436" w14:textId="77777777" w:rsidR="00C03294" w:rsidRDefault="00C03294" w:rsidP="00C03294">
      <w:pPr>
        <w:widowControl w:val="0"/>
        <w:suppressAutoHyphens/>
        <w:autoSpaceDE w:val="0"/>
        <w:autoSpaceDN w:val="0"/>
        <w:adjustRightInd w:val="0"/>
        <w:spacing w:line="288" w:lineRule="auto"/>
        <w:ind w:hanging="142"/>
        <w:textAlignment w:val="center"/>
        <w:rPr>
          <w:rFonts w:asciiTheme="majorHAnsi" w:hAnsiTheme="majorHAnsi" w:cs="MerriweatherUltraBold"/>
          <w:b/>
          <w:bCs/>
          <w:color w:val="000000"/>
          <w:spacing w:val="-1"/>
          <w:sz w:val="19"/>
          <w:szCs w:val="19"/>
        </w:rPr>
      </w:pPr>
    </w:p>
    <w:p w14:paraId="40A91499" w14:textId="77777777" w:rsidR="005B526A" w:rsidRPr="005B526A" w:rsidRDefault="005B526A" w:rsidP="004E01EA">
      <w:pPr>
        <w:widowControl w:val="0"/>
        <w:suppressAutoHyphens/>
        <w:autoSpaceDE w:val="0"/>
        <w:autoSpaceDN w:val="0"/>
        <w:adjustRightInd w:val="0"/>
        <w:spacing w:line="288" w:lineRule="auto"/>
        <w:ind w:left="-142"/>
        <w:textAlignment w:val="center"/>
        <w:rPr>
          <w:rFonts w:asciiTheme="majorHAnsi" w:hAnsiTheme="majorHAnsi" w:cs="MerriweatherLight"/>
          <w:color w:val="000000"/>
          <w:spacing w:val="-1"/>
          <w:sz w:val="19"/>
          <w:szCs w:val="19"/>
        </w:rPr>
      </w:pPr>
      <w:r w:rsidRPr="005B526A">
        <w:rPr>
          <w:rFonts w:asciiTheme="majorHAnsi" w:hAnsiTheme="majorHAnsi" w:cs="MerriweatherUltraBold"/>
          <w:b/>
          <w:bCs/>
          <w:color w:val="000000"/>
          <w:spacing w:val="-1"/>
          <w:sz w:val="19"/>
          <w:szCs w:val="19"/>
        </w:rPr>
        <w:t>Resursseja suunnataan digitaaliseen nuorisotyöhön.</w:t>
      </w:r>
      <w:r w:rsidRPr="005B526A">
        <w:rPr>
          <w:rFonts w:ascii="Merriweather-HeavyItalic" w:hAnsi="Merriweather-HeavyItalic" w:cs="Merriweather-HeavyItalic"/>
          <w:i/>
          <w:iCs/>
          <w:color w:val="000000"/>
          <w:spacing w:val="-1"/>
          <w:sz w:val="19"/>
          <w:szCs w:val="19"/>
        </w:rPr>
        <w:t xml:space="preserve"> </w:t>
      </w:r>
      <w:r w:rsidRPr="005B526A">
        <w:rPr>
          <w:rFonts w:asciiTheme="majorHAnsi" w:hAnsiTheme="majorHAnsi" w:cs="MerriweatherLight"/>
          <w:color w:val="000000"/>
          <w:spacing w:val="-1"/>
          <w:sz w:val="19"/>
          <w:szCs w:val="19"/>
        </w:rPr>
        <w:t xml:space="preserve">Digitaalisen nuorisotyön toteuttaminen edellyttää </w:t>
      </w:r>
    </w:p>
    <w:p w14:paraId="526EF119" w14:textId="3187FE3C" w:rsidR="00B76AAC" w:rsidRDefault="005B526A" w:rsidP="004E01EA">
      <w:pPr>
        <w:ind w:hanging="142"/>
        <w:rPr>
          <w:rFonts w:asciiTheme="majorHAnsi" w:hAnsiTheme="majorHAnsi" w:cs="MerriweatherLight"/>
          <w:color w:val="000000"/>
          <w:spacing w:val="-1"/>
          <w:sz w:val="19"/>
          <w:szCs w:val="19"/>
        </w:rPr>
      </w:pPr>
      <w:r w:rsidRPr="005B526A">
        <w:rPr>
          <w:rFonts w:asciiTheme="majorHAnsi" w:hAnsiTheme="majorHAnsi" w:cs="MerriweatherLight"/>
          <w:color w:val="000000"/>
          <w:spacing w:val="-1"/>
          <w:sz w:val="19"/>
          <w:szCs w:val="19"/>
        </w:rPr>
        <w:t>erilaisia resursseja, kuten infrastruktuuria, välineistöä, työaikaa sekä muita taloudellisia ja henkilöresursseja.</w:t>
      </w:r>
    </w:p>
    <w:p w14:paraId="09F61191" w14:textId="77777777" w:rsidR="00D82E5C" w:rsidRDefault="00D82E5C" w:rsidP="004E01EA">
      <w:pPr>
        <w:ind w:hanging="142"/>
        <w:rPr>
          <w:rFonts w:asciiTheme="majorHAnsi" w:hAnsiTheme="majorHAnsi" w:cs="MerriweatherLight"/>
          <w:color w:val="000000"/>
          <w:spacing w:val="-1"/>
          <w:sz w:val="19"/>
          <w:szCs w:val="19"/>
        </w:rPr>
      </w:pPr>
    </w:p>
    <w:tbl>
      <w:tblPr>
        <w:tblStyle w:val="Taulukkoruudukko"/>
        <w:tblW w:w="0" w:type="auto"/>
        <w:tblLook w:val="04A0" w:firstRow="1" w:lastRow="0" w:firstColumn="1" w:lastColumn="0" w:noHBand="0" w:noVBand="1"/>
      </w:tblPr>
      <w:tblGrid>
        <w:gridCol w:w="2835"/>
        <w:gridCol w:w="2835"/>
        <w:gridCol w:w="2835"/>
        <w:gridCol w:w="2835"/>
        <w:gridCol w:w="2836"/>
      </w:tblGrid>
      <w:tr w:rsidR="00D82E5C" w14:paraId="7C618DE8" w14:textId="77777777" w:rsidTr="00F359D9">
        <w:trPr>
          <w:trHeight w:val="454"/>
        </w:trPr>
        <w:tc>
          <w:tcPr>
            <w:tcW w:w="2835" w:type="dxa"/>
            <w:shd w:val="clear" w:color="auto" w:fill="633774"/>
          </w:tcPr>
          <w:p w14:paraId="3D69E732" w14:textId="77777777" w:rsidR="00D82E5C" w:rsidRDefault="00D82E5C" w:rsidP="00F359D9">
            <w:r w:rsidRPr="009D54E8">
              <w:rPr>
                <w:rFonts w:asciiTheme="majorHAnsi" w:hAnsiTheme="majorHAnsi"/>
                <w:color w:val="FFFFFF" w:themeColor="background1"/>
                <w:sz w:val="22"/>
                <w:szCs w:val="22"/>
              </w:rPr>
              <w:t>Toimenpiteet</w:t>
            </w:r>
          </w:p>
        </w:tc>
        <w:tc>
          <w:tcPr>
            <w:tcW w:w="2835" w:type="dxa"/>
            <w:shd w:val="clear" w:color="auto" w:fill="633774"/>
          </w:tcPr>
          <w:p w14:paraId="22D73FA2" w14:textId="77777777" w:rsidR="00D82E5C" w:rsidRDefault="00D82E5C" w:rsidP="00F359D9">
            <w:r w:rsidRPr="009D54E8">
              <w:rPr>
                <w:rFonts w:asciiTheme="majorHAnsi" w:hAnsiTheme="majorHAnsi"/>
                <w:color w:val="FFFFFF" w:themeColor="background1"/>
                <w:sz w:val="22"/>
                <w:szCs w:val="22"/>
              </w:rPr>
              <w:t>Vahvuudet</w:t>
            </w:r>
          </w:p>
        </w:tc>
        <w:tc>
          <w:tcPr>
            <w:tcW w:w="2835" w:type="dxa"/>
            <w:shd w:val="clear" w:color="auto" w:fill="633774"/>
          </w:tcPr>
          <w:p w14:paraId="36B0F4DB" w14:textId="77777777" w:rsidR="00D82E5C" w:rsidRDefault="00D82E5C" w:rsidP="00F359D9">
            <w:r w:rsidRPr="009D54E8">
              <w:rPr>
                <w:rFonts w:asciiTheme="majorHAnsi" w:hAnsiTheme="majorHAnsi"/>
                <w:color w:val="FFFFFF" w:themeColor="background1"/>
                <w:sz w:val="22"/>
                <w:szCs w:val="22"/>
              </w:rPr>
              <w:t>Heikkoudet</w:t>
            </w:r>
          </w:p>
        </w:tc>
        <w:tc>
          <w:tcPr>
            <w:tcW w:w="2835" w:type="dxa"/>
            <w:shd w:val="clear" w:color="auto" w:fill="633774"/>
          </w:tcPr>
          <w:p w14:paraId="3DAE4894" w14:textId="77777777" w:rsidR="00D82E5C" w:rsidRDefault="00D82E5C" w:rsidP="00F359D9">
            <w:r w:rsidRPr="009D54E8">
              <w:rPr>
                <w:rFonts w:asciiTheme="majorHAnsi" w:hAnsiTheme="majorHAnsi"/>
                <w:color w:val="FFFFFF" w:themeColor="background1"/>
                <w:sz w:val="22"/>
                <w:szCs w:val="22"/>
              </w:rPr>
              <w:t>Kehittämisen painopisteet</w:t>
            </w:r>
          </w:p>
        </w:tc>
        <w:tc>
          <w:tcPr>
            <w:tcW w:w="2836" w:type="dxa"/>
            <w:shd w:val="clear" w:color="auto" w:fill="633774"/>
          </w:tcPr>
          <w:p w14:paraId="6223397E" w14:textId="77777777" w:rsidR="00D82E5C" w:rsidRDefault="00D82E5C" w:rsidP="00F359D9">
            <w:r w:rsidRPr="009D54E8">
              <w:rPr>
                <w:rFonts w:asciiTheme="majorHAnsi" w:hAnsiTheme="majorHAnsi"/>
                <w:color w:val="FFFFFF" w:themeColor="background1"/>
                <w:sz w:val="22"/>
                <w:szCs w:val="22"/>
              </w:rPr>
              <w:t>Toimenpidesuunnitelma</w:t>
            </w:r>
          </w:p>
        </w:tc>
      </w:tr>
      <w:tr w:rsidR="00D82E5C" w:rsidRPr="007D76C6" w14:paraId="00863D21" w14:textId="77777777" w:rsidTr="00F359D9">
        <w:trPr>
          <w:trHeight w:val="1418"/>
        </w:trPr>
        <w:tc>
          <w:tcPr>
            <w:tcW w:w="2835" w:type="dxa"/>
          </w:tcPr>
          <w:p w14:paraId="7B995472" w14:textId="77777777" w:rsidR="00D82E5C" w:rsidRPr="00D82E5C" w:rsidRDefault="00D82E5C" w:rsidP="00D82E5C">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D82E5C">
              <w:rPr>
                <w:rFonts w:asciiTheme="majorHAnsi" w:hAnsiTheme="majorHAnsi" w:cs="MerriweatherLight"/>
                <w:color w:val="000000"/>
                <w:spacing w:val="-1"/>
                <w:position w:val="-18"/>
                <w:sz w:val="18"/>
                <w:szCs w:val="18"/>
              </w:rPr>
              <w:t>4.1. Selvitämme infrastruktuuriin, välineistöön ja muihin resursseihin kohdistuvat tarpeet yhdessä työntekijöiden ja nuorten kanssa.</w:t>
            </w:r>
          </w:p>
          <w:p w14:paraId="72289C77" w14:textId="77777777" w:rsidR="00D82E5C" w:rsidRPr="007D76C6" w:rsidRDefault="00D82E5C" w:rsidP="00F359D9">
            <w:pPr>
              <w:rPr>
                <w:rFonts w:asciiTheme="majorHAnsi" w:hAnsiTheme="majorHAnsi"/>
                <w:sz w:val="18"/>
                <w:szCs w:val="18"/>
              </w:rPr>
            </w:pPr>
          </w:p>
        </w:tc>
        <w:tc>
          <w:tcPr>
            <w:tcW w:w="2835" w:type="dxa"/>
          </w:tcPr>
          <w:p w14:paraId="1B0775D2" w14:textId="77777777" w:rsidR="00D82E5C" w:rsidRPr="007D76C6" w:rsidRDefault="00D82E5C" w:rsidP="00F359D9">
            <w:pPr>
              <w:rPr>
                <w:rFonts w:asciiTheme="majorHAnsi" w:hAnsiTheme="majorHAnsi"/>
                <w:sz w:val="18"/>
                <w:szCs w:val="18"/>
              </w:rPr>
            </w:pPr>
          </w:p>
        </w:tc>
        <w:tc>
          <w:tcPr>
            <w:tcW w:w="2835" w:type="dxa"/>
          </w:tcPr>
          <w:p w14:paraId="083FC50C" w14:textId="77777777" w:rsidR="00D82E5C" w:rsidRPr="007D76C6" w:rsidRDefault="00D82E5C" w:rsidP="00F359D9">
            <w:pPr>
              <w:rPr>
                <w:rFonts w:asciiTheme="majorHAnsi" w:hAnsiTheme="majorHAnsi"/>
                <w:sz w:val="18"/>
                <w:szCs w:val="18"/>
              </w:rPr>
            </w:pPr>
          </w:p>
        </w:tc>
        <w:tc>
          <w:tcPr>
            <w:tcW w:w="2835" w:type="dxa"/>
          </w:tcPr>
          <w:p w14:paraId="117702FA" w14:textId="77777777" w:rsidR="00D82E5C" w:rsidRPr="007D76C6" w:rsidRDefault="00D82E5C" w:rsidP="00F359D9">
            <w:pPr>
              <w:rPr>
                <w:rFonts w:asciiTheme="majorHAnsi" w:hAnsiTheme="majorHAnsi"/>
                <w:sz w:val="18"/>
                <w:szCs w:val="18"/>
              </w:rPr>
            </w:pPr>
          </w:p>
        </w:tc>
        <w:tc>
          <w:tcPr>
            <w:tcW w:w="2836" w:type="dxa"/>
          </w:tcPr>
          <w:p w14:paraId="1DB9EB57" w14:textId="77777777" w:rsidR="00D82E5C" w:rsidRPr="007D76C6" w:rsidRDefault="00D82E5C" w:rsidP="00F359D9">
            <w:pPr>
              <w:rPr>
                <w:rFonts w:asciiTheme="majorHAnsi" w:hAnsiTheme="majorHAnsi"/>
                <w:sz w:val="18"/>
                <w:szCs w:val="18"/>
              </w:rPr>
            </w:pPr>
          </w:p>
        </w:tc>
      </w:tr>
      <w:tr w:rsidR="00D82E5C" w:rsidRPr="007D76C6" w14:paraId="6185DA6F" w14:textId="77777777" w:rsidTr="00F359D9">
        <w:trPr>
          <w:trHeight w:val="1418"/>
        </w:trPr>
        <w:tc>
          <w:tcPr>
            <w:tcW w:w="2835" w:type="dxa"/>
          </w:tcPr>
          <w:p w14:paraId="54976B2A" w14:textId="77777777" w:rsidR="00D82E5C" w:rsidRPr="00D82E5C" w:rsidRDefault="00D82E5C" w:rsidP="00D82E5C">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D82E5C">
              <w:rPr>
                <w:rFonts w:asciiTheme="majorHAnsi" w:hAnsiTheme="majorHAnsi" w:cs="MerriweatherLight"/>
                <w:color w:val="000000"/>
                <w:spacing w:val="-1"/>
                <w:position w:val="-18"/>
                <w:sz w:val="18"/>
                <w:szCs w:val="18"/>
              </w:rPr>
              <w:t>4.2. Mahdollistamme työntekijöille erilaisten ohjelmistojen ja sovellusten sekä uudenlaisen digitaalisen teknologian hyödyntämisen.</w:t>
            </w:r>
          </w:p>
          <w:p w14:paraId="15D38426" w14:textId="77777777" w:rsidR="00D82E5C" w:rsidRPr="007D76C6" w:rsidRDefault="00D82E5C" w:rsidP="00F359D9">
            <w:pPr>
              <w:rPr>
                <w:rFonts w:asciiTheme="majorHAnsi" w:hAnsiTheme="majorHAnsi"/>
                <w:sz w:val="18"/>
                <w:szCs w:val="18"/>
              </w:rPr>
            </w:pPr>
          </w:p>
        </w:tc>
        <w:tc>
          <w:tcPr>
            <w:tcW w:w="2835" w:type="dxa"/>
          </w:tcPr>
          <w:p w14:paraId="6E8164E4" w14:textId="77777777" w:rsidR="00D82E5C" w:rsidRPr="007D76C6" w:rsidRDefault="00D82E5C" w:rsidP="00F359D9">
            <w:pPr>
              <w:rPr>
                <w:rFonts w:asciiTheme="majorHAnsi" w:hAnsiTheme="majorHAnsi"/>
                <w:sz w:val="18"/>
                <w:szCs w:val="18"/>
              </w:rPr>
            </w:pPr>
          </w:p>
        </w:tc>
        <w:tc>
          <w:tcPr>
            <w:tcW w:w="2835" w:type="dxa"/>
          </w:tcPr>
          <w:p w14:paraId="75087CC8" w14:textId="77777777" w:rsidR="00D82E5C" w:rsidRPr="007D76C6" w:rsidRDefault="00D82E5C" w:rsidP="00F359D9">
            <w:pPr>
              <w:rPr>
                <w:rFonts w:asciiTheme="majorHAnsi" w:hAnsiTheme="majorHAnsi"/>
                <w:sz w:val="18"/>
                <w:szCs w:val="18"/>
              </w:rPr>
            </w:pPr>
          </w:p>
        </w:tc>
        <w:tc>
          <w:tcPr>
            <w:tcW w:w="2835" w:type="dxa"/>
          </w:tcPr>
          <w:p w14:paraId="61A7EB88" w14:textId="77777777" w:rsidR="00D82E5C" w:rsidRPr="007D76C6" w:rsidRDefault="00D82E5C" w:rsidP="00F359D9">
            <w:pPr>
              <w:rPr>
                <w:rFonts w:asciiTheme="majorHAnsi" w:hAnsiTheme="majorHAnsi"/>
                <w:sz w:val="18"/>
                <w:szCs w:val="18"/>
              </w:rPr>
            </w:pPr>
          </w:p>
        </w:tc>
        <w:tc>
          <w:tcPr>
            <w:tcW w:w="2836" w:type="dxa"/>
          </w:tcPr>
          <w:p w14:paraId="0203A963" w14:textId="77777777" w:rsidR="00D82E5C" w:rsidRPr="007D76C6" w:rsidRDefault="00D82E5C" w:rsidP="00F359D9">
            <w:pPr>
              <w:rPr>
                <w:rFonts w:asciiTheme="majorHAnsi" w:hAnsiTheme="majorHAnsi"/>
                <w:sz w:val="18"/>
                <w:szCs w:val="18"/>
              </w:rPr>
            </w:pPr>
          </w:p>
        </w:tc>
      </w:tr>
      <w:tr w:rsidR="00D82E5C" w:rsidRPr="007D76C6" w14:paraId="094A7D7D" w14:textId="77777777" w:rsidTr="00F359D9">
        <w:trPr>
          <w:trHeight w:val="1418"/>
        </w:trPr>
        <w:tc>
          <w:tcPr>
            <w:tcW w:w="2835" w:type="dxa"/>
          </w:tcPr>
          <w:p w14:paraId="11900D36" w14:textId="77777777" w:rsidR="006F5938" w:rsidRPr="006F5938" w:rsidRDefault="006F5938" w:rsidP="006F5938">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6F5938">
              <w:rPr>
                <w:rFonts w:asciiTheme="majorHAnsi" w:hAnsiTheme="majorHAnsi" w:cs="MerriweatherLight"/>
                <w:color w:val="000000"/>
                <w:spacing w:val="-1"/>
                <w:position w:val="-18"/>
                <w:sz w:val="18"/>
                <w:szCs w:val="18"/>
              </w:rPr>
              <w:t>4.3. Huomioimme digitaalisuuden työntekijöiden työnkuvissa.</w:t>
            </w:r>
          </w:p>
          <w:p w14:paraId="60E4D6CA" w14:textId="77777777" w:rsidR="00D82E5C" w:rsidRPr="007D76C6" w:rsidRDefault="00D82E5C" w:rsidP="00F359D9">
            <w:pPr>
              <w:rPr>
                <w:rFonts w:asciiTheme="majorHAnsi" w:hAnsiTheme="majorHAnsi"/>
                <w:sz w:val="18"/>
                <w:szCs w:val="18"/>
              </w:rPr>
            </w:pPr>
          </w:p>
        </w:tc>
        <w:tc>
          <w:tcPr>
            <w:tcW w:w="2835" w:type="dxa"/>
          </w:tcPr>
          <w:p w14:paraId="4610FDF7" w14:textId="77777777" w:rsidR="00D82E5C" w:rsidRPr="007D76C6" w:rsidRDefault="00D82E5C" w:rsidP="00F359D9">
            <w:pPr>
              <w:rPr>
                <w:rFonts w:asciiTheme="majorHAnsi" w:hAnsiTheme="majorHAnsi"/>
                <w:sz w:val="18"/>
                <w:szCs w:val="18"/>
              </w:rPr>
            </w:pPr>
          </w:p>
        </w:tc>
        <w:tc>
          <w:tcPr>
            <w:tcW w:w="2835" w:type="dxa"/>
          </w:tcPr>
          <w:p w14:paraId="14EBCCDE" w14:textId="77777777" w:rsidR="00D82E5C" w:rsidRPr="007D76C6" w:rsidRDefault="00D82E5C" w:rsidP="00F359D9">
            <w:pPr>
              <w:rPr>
                <w:rFonts w:asciiTheme="majorHAnsi" w:hAnsiTheme="majorHAnsi"/>
                <w:sz w:val="18"/>
                <w:szCs w:val="18"/>
              </w:rPr>
            </w:pPr>
          </w:p>
        </w:tc>
        <w:tc>
          <w:tcPr>
            <w:tcW w:w="2835" w:type="dxa"/>
          </w:tcPr>
          <w:p w14:paraId="351F15D9" w14:textId="77777777" w:rsidR="00D82E5C" w:rsidRPr="007D76C6" w:rsidRDefault="00D82E5C" w:rsidP="00F359D9">
            <w:pPr>
              <w:rPr>
                <w:rFonts w:asciiTheme="majorHAnsi" w:hAnsiTheme="majorHAnsi"/>
                <w:sz w:val="18"/>
                <w:szCs w:val="18"/>
              </w:rPr>
            </w:pPr>
          </w:p>
        </w:tc>
        <w:tc>
          <w:tcPr>
            <w:tcW w:w="2836" w:type="dxa"/>
          </w:tcPr>
          <w:p w14:paraId="0495FE54" w14:textId="77777777" w:rsidR="00D82E5C" w:rsidRPr="007D76C6" w:rsidRDefault="00D82E5C" w:rsidP="00F359D9">
            <w:pPr>
              <w:rPr>
                <w:rFonts w:asciiTheme="majorHAnsi" w:hAnsiTheme="majorHAnsi"/>
                <w:sz w:val="18"/>
                <w:szCs w:val="18"/>
              </w:rPr>
            </w:pPr>
          </w:p>
        </w:tc>
      </w:tr>
      <w:tr w:rsidR="00D82E5C" w:rsidRPr="007D76C6" w14:paraId="605D873C" w14:textId="77777777" w:rsidTr="00F359D9">
        <w:trPr>
          <w:trHeight w:val="1418"/>
        </w:trPr>
        <w:tc>
          <w:tcPr>
            <w:tcW w:w="2835" w:type="dxa"/>
          </w:tcPr>
          <w:p w14:paraId="4F924A3D" w14:textId="77777777" w:rsidR="009B13EB" w:rsidRPr="009B13EB" w:rsidRDefault="009B13EB" w:rsidP="009B13EB">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9B13EB">
              <w:rPr>
                <w:rFonts w:asciiTheme="majorHAnsi" w:hAnsiTheme="majorHAnsi" w:cs="MerriweatherLight"/>
                <w:color w:val="000000"/>
                <w:spacing w:val="-1"/>
                <w:position w:val="-18"/>
                <w:sz w:val="18"/>
                <w:szCs w:val="18"/>
              </w:rPr>
              <w:t>4.4. Kannustamme resurssien keskinäiseen jakamiseen organisaation sisällä ja yhteistyökumppaneiden kanssa.</w:t>
            </w:r>
          </w:p>
          <w:p w14:paraId="2C3FF650" w14:textId="77777777" w:rsidR="00D82E5C" w:rsidRPr="007D76C6" w:rsidRDefault="00D82E5C" w:rsidP="00F359D9">
            <w:pPr>
              <w:rPr>
                <w:rFonts w:asciiTheme="majorHAnsi" w:hAnsiTheme="majorHAnsi"/>
                <w:sz w:val="18"/>
                <w:szCs w:val="18"/>
              </w:rPr>
            </w:pPr>
          </w:p>
        </w:tc>
        <w:tc>
          <w:tcPr>
            <w:tcW w:w="2835" w:type="dxa"/>
          </w:tcPr>
          <w:p w14:paraId="2CD9197B" w14:textId="77777777" w:rsidR="00D82E5C" w:rsidRPr="007D76C6" w:rsidRDefault="00D82E5C" w:rsidP="00F359D9">
            <w:pPr>
              <w:rPr>
                <w:rFonts w:asciiTheme="majorHAnsi" w:hAnsiTheme="majorHAnsi"/>
                <w:sz w:val="18"/>
                <w:szCs w:val="18"/>
              </w:rPr>
            </w:pPr>
          </w:p>
        </w:tc>
        <w:tc>
          <w:tcPr>
            <w:tcW w:w="2835" w:type="dxa"/>
          </w:tcPr>
          <w:p w14:paraId="1FB342ED" w14:textId="77777777" w:rsidR="00D82E5C" w:rsidRPr="007D76C6" w:rsidRDefault="00D82E5C" w:rsidP="00F359D9">
            <w:pPr>
              <w:rPr>
                <w:rFonts w:asciiTheme="majorHAnsi" w:hAnsiTheme="majorHAnsi"/>
                <w:sz w:val="18"/>
                <w:szCs w:val="18"/>
              </w:rPr>
            </w:pPr>
          </w:p>
        </w:tc>
        <w:tc>
          <w:tcPr>
            <w:tcW w:w="2835" w:type="dxa"/>
          </w:tcPr>
          <w:p w14:paraId="3B1B3D43" w14:textId="77777777" w:rsidR="00D82E5C" w:rsidRPr="007D76C6" w:rsidRDefault="00D82E5C" w:rsidP="00F359D9">
            <w:pPr>
              <w:rPr>
                <w:rFonts w:asciiTheme="majorHAnsi" w:hAnsiTheme="majorHAnsi"/>
                <w:sz w:val="18"/>
                <w:szCs w:val="18"/>
              </w:rPr>
            </w:pPr>
          </w:p>
        </w:tc>
        <w:tc>
          <w:tcPr>
            <w:tcW w:w="2836" w:type="dxa"/>
          </w:tcPr>
          <w:p w14:paraId="1F0A11E7" w14:textId="77777777" w:rsidR="00D82E5C" w:rsidRPr="007D76C6" w:rsidRDefault="00D82E5C" w:rsidP="00F359D9">
            <w:pPr>
              <w:rPr>
                <w:rFonts w:asciiTheme="majorHAnsi" w:hAnsiTheme="majorHAnsi"/>
                <w:sz w:val="18"/>
                <w:szCs w:val="18"/>
              </w:rPr>
            </w:pPr>
          </w:p>
        </w:tc>
      </w:tr>
      <w:tr w:rsidR="00D82E5C" w:rsidRPr="007D76C6" w14:paraId="1AFA22DC" w14:textId="77777777" w:rsidTr="00F359D9">
        <w:trPr>
          <w:trHeight w:val="1418"/>
        </w:trPr>
        <w:tc>
          <w:tcPr>
            <w:tcW w:w="2835" w:type="dxa"/>
          </w:tcPr>
          <w:p w14:paraId="50C19860" w14:textId="77777777" w:rsidR="00273714" w:rsidRPr="00273714" w:rsidRDefault="00273714" w:rsidP="00273714">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273714">
              <w:rPr>
                <w:rFonts w:asciiTheme="majorHAnsi" w:hAnsiTheme="majorHAnsi" w:cs="MerriweatherLight"/>
                <w:color w:val="000000"/>
                <w:spacing w:val="-1"/>
                <w:position w:val="-18"/>
                <w:sz w:val="18"/>
                <w:szCs w:val="18"/>
              </w:rPr>
              <w:t>4.5. Arvioimme resurssien käyttöä ja tarpeellisuutta säännöllisesti.</w:t>
            </w:r>
          </w:p>
          <w:p w14:paraId="205D2A46" w14:textId="77777777" w:rsidR="00D82E5C" w:rsidRPr="007D76C6" w:rsidRDefault="00D82E5C" w:rsidP="00F359D9">
            <w:pPr>
              <w:rPr>
                <w:rFonts w:asciiTheme="majorHAnsi" w:hAnsiTheme="majorHAnsi"/>
                <w:sz w:val="18"/>
                <w:szCs w:val="18"/>
              </w:rPr>
            </w:pPr>
          </w:p>
        </w:tc>
        <w:tc>
          <w:tcPr>
            <w:tcW w:w="2835" w:type="dxa"/>
          </w:tcPr>
          <w:p w14:paraId="312B9393" w14:textId="77777777" w:rsidR="00D82E5C" w:rsidRPr="007D76C6" w:rsidRDefault="00D82E5C" w:rsidP="00F359D9">
            <w:pPr>
              <w:rPr>
                <w:rFonts w:asciiTheme="majorHAnsi" w:hAnsiTheme="majorHAnsi"/>
                <w:sz w:val="18"/>
                <w:szCs w:val="18"/>
              </w:rPr>
            </w:pPr>
          </w:p>
        </w:tc>
        <w:tc>
          <w:tcPr>
            <w:tcW w:w="2835" w:type="dxa"/>
          </w:tcPr>
          <w:p w14:paraId="6FC94790" w14:textId="77777777" w:rsidR="00D82E5C" w:rsidRPr="007D76C6" w:rsidRDefault="00D82E5C" w:rsidP="00F359D9">
            <w:pPr>
              <w:rPr>
                <w:rFonts w:asciiTheme="majorHAnsi" w:hAnsiTheme="majorHAnsi"/>
                <w:sz w:val="18"/>
                <w:szCs w:val="18"/>
              </w:rPr>
            </w:pPr>
          </w:p>
        </w:tc>
        <w:tc>
          <w:tcPr>
            <w:tcW w:w="2835" w:type="dxa"/>
          </w:tcPr>
          <w:p w14:paraId="17CB655D" w14:textId="77777777" w:rsidR="00D82E5C" w:rsidRPr="007D76C6" w:rsidRDefault="00D82E5C" w:rsidP="00F359D9">
            <w:pPr>
              <w:rPr>
                <w:rFonts w:asciiTheme="majorHAnsi" w:hAnsiTheme="majorHAnsi"/>
                <w:sz w:val="18"/>
                <w:szCs w:val="18"/>
              </w:rPr>
            </w:pPr>
          </w:p>
        </w:tc>
        <w:tc>
          <w:tcPr>
            <w:tcW w:w="2836" w:type="dxa"/>
          </w:tcPr>
          <w:p w14:paraId="70FC529C" w14:textId="77777777" w:rsidR="00D82E5C" w:rsidRPr="007D76C6" w:rsidRDefault="00D82E5C" w:rsidP="00F359D9">
            <w:pPr>
              <w:rPr>
                <w:rFonts w:asciiTheme="majorHAnsi" w:hAnsiTheme="majorHAnsi"/>
                <w:sz w:val="18"/>
                <w:szCs w:val="18"/>
              </w:rPr>
            </w:pPr>
          </w:p>
        </w:tc>
      </w:tr>
    </w:tbl>
    <w:p w14:paraId="498FE794" w14:textId="77777777" w:rsidR="007205A2" w:rsidRDefault="007205A2" w:rsidP="000C4CA8">
      <w:pPr>
        <w:ind w:hanging="142"/>
        <w:rPr>
          <w:rFonts w:asciiTheme="majorHAnsi" w:hAnsiTheme="majorHAnsi"/>
          <w:b/>
        </w:rPr>
      </w:pPr>
    </w:p>
    <w:p w14:paraId="5292DCD4" w14:textId="3C657814" w:rsidR="000C4CA8" w:rsidRDefault="0045632F" w:rsidP="000C4CA8">
      <w:pPr>
        <w:ind w:hanging="142"/>
        <w:rPr>
          <w:rFonts w:asciiTheme="majorHAnsi" w:hAnsiTheme="majorHAnsi"/>
          <w:b/>
        </w:rPr>
      </w:pPr>
      <w:r>
        <w:rPr>
          <w:rFonts w:asciiTheme="majorHAnsi" w:hAnsiTheme="majorHAnsi"/>
          <w:b/>
        </w:rPr>
        <w:t>5</w:t>
      </w:r>
      <w:r w:rsidR="000C4CA8" w:rsidRPr="00D64544">
        <w:rPr>
          <w:rFonts w:asciiTheme="majorHAnsi" w:hAnsiTheme="majorHAnsi"/>
          <w:b/>
        </w:rPr>
        <w:t xml:space="preserve">. </w:t>
      </w:r>
      <w:r>
        <w:rPr>
          <w:rFonts w:asciiTheme="majorHAnsi" w:hAnsiTheme="majorHAnsi"/>
          <w:b/>
        </w:rPr>
        <w:t>Osaaminen</w:t>
      </w:r>
    </w:p>
    <w:p w14:paraId="41761B68" w14:textId="77777777" w:rsidR="000C4CA8" w:rsidRDefault="000C4CA8" w:rsidP="000C4CA8">
      <w:pPr>
        <w:ind w:hanging="142"/>
        <w:rPr>
          <w:rFonts w:asciiTheme="majorHAnsi" w:hAnsiTheme="majorHAnsi"/>
          <w:b/>
        </w:rPr>
      </w:pPr>
    </w:p>
    <w:p w14:paraId="6F82F1CE" w14:textId="77777777" w:rsidR="00404B40" w:rsidRPr="00404B40" w:rsidRDefault="00404B40" w:rsidP="00404B40">
      <w:pPr>
        <w:widowControl w:val="0"/>
        <w:suppressAutoHyphens/>
        <w:autoSpaceDE w:val="0"/>
        <w:autoSpaceDN w:val="0"/>
        <w:adjustRightInd w:val="0"/>
        <w:spacing w:line="288" w:lineRule="auto"/>
        <w:ind w:left="-142"/>
        <w:textAlignment w:val="center"/>
        <w:rPr>
          <w:rFonts w:asciiTheme="majorHAnsi" w:hAnsiTheme="majorHAnsi" w:cs="MerriweatherLight"/>
          <w:color w:val="000000"/>
          <w:spacing w:val="-1"/>
          <w:sz w:val="19"/>
          <w:szCs w:val="19"/>
        </w:rPr>
      </w:pPr>
      <w:r w:rsidRPr="00404B40">
        <w:rPr>
          <w:rFonts w:asciiTheme="majorHAnsi" w:hAnsiTheme="majorHAnsi" w:cs="MerriweatherUltraBold"/>
          <w:b/>
          <w:bCs/>
          <w:color w:val="000000"/>
          <w:spacing w:val="-1"/>
          <w:sz w:val="19"/>
          <w:szCs w:val="19"/>
        </w:rPr>
        <w:t xml:space="preserve">Työyhteisön osaamisesta pidetään huolta. </w:t>
      </w:r>
      <w:r w:rsidRPr="00404B40">
        <w:rPr>
          <w:rFonts w:asciiTheme="majorHAnsi" w:hAnsiTheme="majorHAnsi" w:cs="MerriweatherLight"/>
          <w:color w:val="000000"/>
          <w:spacing w:val="-1"/>
          <w:sz w:val="19"/>
          <w:szCs w:val="19"/>
        </w:rPr>
        <w:t xml:space="preserve">Digitaalista mediaa ja teknologiaa osataan </w:t>
      </w:r>
    </w:p>
    <w:p w14:paraId="5586F115" w14:textId="34DB83ED" w:rsidR="00404B40" w:rsidRDefault="00404B40" w:rsidP="00404B40">
      <w:pPr>
        <w:ind w:left="-142"/>
        <w:rPr>
          <w:rFonts w:asciiTheme="majorHAnsi" w:hAnsiTheme="majorHAnsi" w:cs="MerriweatherLight"/>
          <w:color w:val="000000"/>
          <w:spacing w:val="-1"/>
          <w:sz w:val="19"/>
          <w:szCs w:val="19"/>
        </w:rPr>
      </w:pPr>
      <w:r w:rsidRPr="00404B40">
        <w:rPr>
          <w:rFonts w:asciiTheme="majorHAnsi" w:hAnsiTheme="majorHAnsi" w:cs="MerriweatherLight"/>
          <w:color w:val="000000"/>
          <w:spacing w:val="-1"/>
          <w:sz w:val="19"/>
          <w:szCs w:val="19"/>
        </w:rPr>
        <w:t>tarvittaessa hyödyntää kaikessa nuorten parissa tehtävässä työssä ja toiminnassa.</w:t>
      </w:r>
    </w:p>
    <w:p w14:paraId="6460F802" w14:textId="77777777" w:rsidR="00404B40" w:rsidRPr="00404B40" w:rsidRDefault="00404B40" w:rsidP="00404B40">
      <w:pPr>
        <w:rPr>
          <w:rFonts w:asciiTheme="majorHAnsi" w:hAnsiTheme="majorHAnsi" w:cs="MerriweatherLight"/>
          <w:color w:val="000000"/>
          <w:spacing w:val="-1"/>
          <w:sz w:val="19"/>
          <w:szCs w:val="19"/>
        </w:rPr>
      </w:pPr>
    </w:p>
    <w:tbl>
      <w:tblPr>
        <w:tblStyle w:val="Taulukkoruudukko"/>
        <w:tblW w:w="0" w:type="auto"/>
        <w:tblLook w:val="04A0" w:firstRow="1" w:lastRow="0" w:firstColumn="1" w:lastColumn="0" w:noHBand="0" w:noVBand="1"/>
      </w:tblPr>
      <w:tblGrid>
        <w:gridCol w:w="2835"/>
        <w:gridCol w:w="2835"/>
        <w:gridCol w:w="2835"/>
        <w:gridCol w:w="2835"/>
        <w:gridCol w:w="2836"/>
      </w:tblGrid>
      <w:tr w:rsidR="00F925CE" w14:paraId="21EEAD5F" w14:textId="77777777" w:rsidTr="00F359D9">
        <w:trPr>
          <w:trHeight w:val="454"/>
        </w:trPr>
        <w:tc>
          <w:tcPr>
            <w:tcW w:w="2835" w:type="dxa"/>
            <w:shd w:val="clear" w:color="auto" w:fill="633774"/>
          </w:tcPr>
          <w:p w14:paraId="60C3D03E" w14:textId="77777777" w:rsidR="00F925CE" w:rsidRDefault="00F925CE" w:rsidP="00F359D9">
            <w:r w:rsidRPr="009D54E8">
              <w:rPr>
                <w:rFonts w:asciiTheme="majorHAnsi" w:hAnsiTheme="majorHAnsi"/>
                <w:color w:val="FFFFFF" w:themeColor="background1"/>
                <w:sz w:val="22"/>
                <w:szCs w:val="22"/>
              </w:rPr>
              <w:t>Toimenpiteet</w:t>
            </w:r>
          </w:p>
        </w:tc>
        <w:tc>
          <w:tcPr>
            <w:tcW w:w="2835" w:type="dxa"/>
            <w:shd w:val="clear" w:color="auto" w:fill="633774"/>
          </w:tcPr>
          <w:p w14:paraId="5318BF4D" w14:textId="77777777" w:rsidR="00F925CE" w:rsidRDefault="00F925CE" w:rsidP="00F359D9">
            <w:r w:rsidRPr="009D54E8">
              <w:rPr>
                <w:rFonts w:asciiTheme="majorHAnsi" w:hAnsiTheme="majorHAnsi"/>
                <w:color w:val="FFFFFF" w:themeColor="background1"/>
                <w:sz w:val="22"/>
                <w:szCs w:val="22"/>
              </w:rPr>
              <w:t>Vahvuudet</w:t>
            </w:r>
          </w:p>
        </w:tc>
        <w:tc>
          <w:tcPr>
            <w:tcW w:w="2835" w:type="dxa"/>
            <w:shd w:val="clear" w:color="auto" w:fill="633774"/>
          </w:tcPr>
          <w:p w14:paraId="776FD293" w14:textId="77777777" w:rsidR="00F925CE" w:rsidRDefault="00F925CE" w:rsidP="00F359D9">
            <w:r w:rsidRPr="009D54E8">
              <w:rPr>
                <w:rFonts w:asciiTheme="majorHAnsi" w:hAnsiTheme="majorHAnsi"/>
                <w:color w:val="FFFFFF" w:themeColor="background1"/>
                <w:sz w:val="22"/>
                <w:szCs w:val="22"/>
              </w:rPr>
              <w:t>Heikkoudet</w:t>
            </w:r>
          </w:p>
        </w:tc>
        <w:tc>
          <w:tcPr>
            <w:tcW w:w="2835" w:type="dxa"/>
            <w:shd w:val="clear" w:color="auto" w:fill="633774"/>
          </w:tcPr>
          <w:p w14:paraId="17EE36EF" w14:textId="77777777" w:rsidR="00F925CE" w:rsidRDefault="00F925CE" w:rsidP="00F359D9">
            <w:r w:rsidRPr="009D54E8">
              <w:rPr>
                <w:rFonts w:asciiTheme="majorHAnsi" w:hAnsiTheme="majorHAnsi"/>
                <w:color w:val="FFFFFF" w:themeColor="background1"/>
                <w:sz w:val="22"/>
                <w:szCs w:val="22"/>
              </w:rPr>
              <w:t>Kehittämisen painopisteet</w:t>
            </w:r>
          </w:p>
        </w:tc>
        <w:tc>
          <w:tcPr>
            <w:tcW w:w="2836" w:type="dxa"/>
            <w:shd w:val="clear" w:color="auto" w:fill="633774"/>
          </w:tcPr>
          <w:p w14:paraId="28BE2719" w14:textId="77777777" w:rsidR="00F925CE" w:rsidRDefault="00F925CE" w:rsidP="00F359D9">
            <w:r w:rsidRPr="009D54E8">
              <w:rPr>
                <w:rFonts w:asciiTheme="majorHAnsi" w:hAnsiTheme="majorHAnsi"/>
                <w:color w:val="FFFFFF" w:themeColor="background1"/>
                <w:sz w:val="22"/>
                <w:szCs w:val="22"/>
              </w:rPr>
              <w:t>Toimenpidesuunnitelma</w:t>
            </w:r>
          </w:p>
        </w:tc>
      </w:tr>
      <w:tr w:rsidR="00F925CE" w14:paraId="518DC1E9" w14:textId="77777777" w:rsidTr="000F558D">
        <w:trPr>
          <w:trHeight w:val="1814"/>
        </w:trPr>
        <w:tc>
          <w:tcPr>
            <w:tcW w:w="2835" w:type="dxa"/>
          </w:tcPr>
          <w:p w14:paraId="613B1C14" w14:textId="49F758E0" w:rsidR="00F925CE" w:rsidRPr="000F558D" w:rsidRDefault="00D05F0B" w:rsidP="000F558D">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D05F0B">
              <w:rPr>
                <w:rFonts w:asciiTheme="majorHAnsi" w:hAnsiTheme="majorHAnsi" w:cs="MerriweatherLight"/>
                <w:color w:val="000000"/>
                <w:spacing w:val="-1"/>
                <w:position w:val="-18"/>
                <w:sz w:val="18"/>
                <w:szCs w:val="18"/>
              </w:rPr>
              <w:t>5.1. Arvioimme säännöllisesti työyhteisön osaamista ja osaamisen kehittämisen tarvetta.</w:t>
            </w:r>
          </w:p>
        </w:tc>
        <w:tc>
          <w:tcPr>
            <w:tcW w:w="2835" w:type="dxa"/>
          </w:tcPr>
          <w:p w14:paraId="33B1222E" w14:textId="77777777" w:rsidR="00F925CE" w:rsidRPr="00503B0A" w:rsidRDefault="00F925CE" w:rsidP="00F359D9">
            <w:pPr>
              <w:rPr>
                <w:rFonts w:asciiTheme="majorHAnsi" w:hAnsiTheme="majorHAnsi"/>
                <w:sz w:val="18"/>
                <w:szCs w:val="18"/>
              </w:rPr>
            </w:pPr>
          </w:p>
        </w:tc>
        <w:tc>
          <w:tcPr>
            <w:tcW w:w="2835" w:type="dxa"/>
          </w:tcPr>
          <w:p w14:paraId="2D78FC4E" w14:textId="77777777" w:rsidR="00F925CE" w:rsidRPr="00503B0A" w:rsidRDefault="00F925CE" w:rsidP="00F359D9">
            <w:pPr>
              <w:rPr>
                <w:rFonts w:asciiTheme="majorHAnsi" w:hAnsiTheme="majorHAnsi"/>
                <w:sz w:val="18"/>
                <w:szCs w:val="18"/>
              </w:rPr>
            </w:pPr>
          </w:p>
        </w:tc>
        <w:tc>
          <w:tcPr>
            <w:tcW w:w="2835" w:type="dxa"/>
          </w:tcPr>
          <w:p w14:paraId="1573FBA7" w14:textId="77777777" w:rsidR="00F925CE" w:rsidRPr="00503B0A" w:rsidRDefault="00F925CE" w:rsidP="00F359D9">
            <w:pPr>
              <w:rPr>
                <w:rFonts w:asciiTheme="majorHAnsi" w:hAnsiTheme="majorHAnsi"/>
                <w:sz w:val="18"/>
                <w:szCs w:val="18"/>
              </w:rPr>
            </w:pPr>
          </w:p>
        </w:tc>
        <w:tc>
          <w:tcPr>
            <w:tcW w:w="2836" w:type="dxa"/>
          </w:tcPr>
          <w:p w14:paraId="1D89FBCE" w14:textId="77777777" w:rsidR="00F925CE" w:rsidRPr="00503B0A" w:rsidRDefault="00F925CE" w:rsidP="00F359D9">
            <w:pPr>
              <w:rPr>
                <w:rFonts w:asciiTheme="majorHAnsi" w:hAnsiTheme="majorHAnsi"/>
                <w:sz w:val="18"/>
                <w:szCs w:val="18"/>
              </w:rPr>
            </w:pPr>
          </w:p>
        </w:tc>
      </w:tr>
      <w:tr w:rsidR="00F925CE" w14:paraId="19B6206E" w14:textId="77777777" w:rsidTr="000F558D">
        <w:trPr>
          <w:trHeight w:val="1814"/>
        </w:trPr>
        <w:tc>
          <w:tcPr>
            <w:tcW w:w="2835" w:type="dxa"/>
          </w:tcPr>
          <w:p w14:paraId="2262C390" w14:textId="77777777" w:rsidR="00051BE5" w:rsidRPr="00051BE5" w:rsidRDefault="00051BE5" w:rsidP="00051BE5">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051BE5">
              <w:rPr>
                <w:rFonts w:asciiTheme="majorHAnsi" w:hAnsiTheme="majorHAnsi" w:cs="MerriweatherLight"/>
                <w:color w:val="000000"/>
                <w:spacing w:val="-1"/>
                <w:position w:val="-18"/>
                <w:sz w:val="18"/>
                <w:szCs w:val="18"/>
              </w:rPr>
              <w:t>5.2. Tarjoamme työntekijöille erilaisia väyliä osaamisen kehittämiseen.</w:t>
            </w:r>
          </w:p>
          <w:p w14:paraId="42BCB3D0" w14:textId="77777777" w:rsidR="00F925CE" w:rsidRDefault="00F925CE" w:rsidP="00F359D9"/>
        </w:tc>
        <w:tc>
          <w:tcPr>
            <w:tcW w:w="2835" w:type="dxa"/>
          </w:tcPr>
          <w:p w14:paraId="5C4B03C9" w14:textId="77777777" w:rsidR="00F925CE" w:rsidRPr="00503B0A" w:rsidRDefault="00F925CE" w:rsidP="00F359D9">
            <w:pPr>
              <w:rPr>
                <w:rFonts w:asciiTheme="majorHAnsi" w:hAnsiTheme="majorHAnsi"/>
                <w:sz w:val="18"/>
                <w:szCs w:val="18"/>
              </w:rPr>
            </w:pPr>
          </w:p>
        </w:tc>
        <w:tc>
          <w:tcPr>
            <w:tcW w:w="2835" w:type="dxa"/>
          </w:tcPr>
          <w:p w14:paraId="44DD0BF6" w14:textId="77777777" w:rsidR="00F925CE" w:rsidRPr="00503B0A" w:rsidRDefault="00F925CE" w:rsidP="00F359D9">
            <w:pPr>
              <w:rPr>
                <w:rFonts w:asciiTheme="majorHAnsi" w:hAnsiTheme="majorHAnsi"/>
                <w:sz w:val="18"/>
                <w:szCs w:val="18"/>
              </w:rPr>
            </w:pPr>
          </w:p>
        </w:tc>
        <w:tc>
          <w:tcPr>
            <w:tcW w:w="2835" w:type="dxa"/>
          </w:tcPr>
          <w:p w14:paraId="6F20C351" w14:textId="77777777" w:rsidR="00F925CE" w:rsidRPr="00503B0A" w:rsidRDefault="00F925CE" w:rsidP="00F359D9">
            <w:pPr>
              <w:rPr>
                <w:rFonts w:asciiTheme="majorHAnsi" w:hAnsiTheme="majorHAnsi"/>
                <w:sz w:val="18"/>
                <w:szCs w:val="18"/>
              </w:rPr>
            </w:pPr>
          </w:p>
        </w:tc>
        <w:tc>
          <w:tcPr>
            <w:tcW w:w="2836" w:type="dxa"/>
          </w:tcPr>
          <w:p w14:paraId="56F1EA4B" w14:textId="77777777" w:rsidR="00F925CE" w:rsidRPr="00503B0A" w:rsidRDefault="00F925CE" w:rsidP="00F359D9">
            <w:pPr>
              <w:rPr>
                <w:rFonts w:asciiTheme="majorHAnsi" w:hAnsiTheme="majorHAnsi"/>
                <w:sz w:val="18"/>
                <w:szCs w:val="18"/>
              </w:rPr>
            </w:pPr>
          </w:p>
        </w:tc>
      </w:tr>
      <w:tr w:rsidR="00F925CE" w14:paraId="7B3F100A" w14:textId="77777777" w:rsidTr="000F558D">
        <w:trPr>
          <w:trHeight w:val="1814"/>
        </w:trPr>
        <w:tc>
          <w:tcPr>
            <w:tcW w:w="2835" w:type="dxa"/>
          </w:tcPr>
          <w:p w14:paraId="3C00B876" w14:textId="69425826" w:rsidR="00051BE5" w:rsidRPr="00051BE5" w:rsidRDefault="00051BE5" w:rsidP="00051BE5">
            <w:pPr>
              <w:pStyle w:val="taulukkoleipis"/>
              <w:rPr>
                <w:rFonts w:asciiTheme="majorHAnsi" w:hAnsiTheme="majorHAnsi"/>
                <w:sz w:val="18"/>
                <w:szCs w:val="18"/>
              </w:rPr>
            </w:pPr>
            <w:r w:rsidRPr="00051BE5">
              <w:rPr>
                <w:rFonts w:asciiTheme="majorHAnsi" w:hAnsiTheme="majorHAnsi"/>
                <w:sz w:val="18"/>
                <w:szCs w:val="18"/>
              </w:rPr>
              <w:t>5.3. Kannustamme työntekijöitä vahvistamaan digitaalista osaamista itsenäisesti sekä yhdessä kollegojen ja nuorten kanssa.</w:t>
            </w:r>
          </w:p>
          <w:p w14:paraId="52B2066E" w14:textId="787F0571" w:rsidR="00F925CE" w:rsidRDefault="00F925CE" w:rsidP="00F359D9"/>
        </w:tc>
        <w:tc>
          <w:tcPr>
            <w:tcW w:w="2835" w:type="dxa"/>
          </w:tcPr>
          <w:p w14:paraId="12AD9CFB" w14:textId="77777777" w:rsidR="00F925CE" w:rsidRPr="00503B0A" w:rsidRDefault="00F925CE" w:rsidP="00F359D9">
            <w:pPr>
              <w:rPr>
                <w:rFonts w:asciiTheme="majorHAnsi" w:hAnsiTheme="majorHAnsi"/>
                <w:sz w:val="18"/>
                <w:szCs w:val="18"/>
              </w:rPr>
            </w:pPr>
          </w:p>
        </w:tc>
        <w:tc>
          <w:tcPr>
            <w:tcW w:w="2835" w:type="dxa"/>
          </w:tcPr>
          <w:p w14:paraId="296BF5B1" w14:textId="77777777" w:rsidR="00F925CE" w:rsidRPr="00503B0A" w:rsidRDefault="00F925CE" w:rsidP="00F359D9">
            <w:pPr>
              <w:rPr>
                <w:rFonts w:asciiTheme="majorHAnsi" w:hAnsiTheme="majorHAnsi"/>
                <w:sz w:val="18"/>
                <w:szCs w:val="18"/>
              </w:rPr>
            </w:pPr>
          </w:p>
        </w:tc>
        <w:tc>
          <w:tcPr>
            <w:tcW w:w="2835" w:type="dxa"/>
          </w:tcPr>
          <w:p w14:paraId="2DBD5D18" w14:textId="77777777" w:rsidR="00F925CE" w:rsidRPr="00503B0A" w:rsidRDefault="00F925CE" w:rsidP="00F359D9">
            <w:pPr>
              <w:rPr>
                <w:rFonts w:asciiTheme="majorHAnsi" w:hAnsiTheme="majorHAnsi"/>
                <w:sz w:val="18"/>
                <w:szCs w:val="18"/>
              </w:rPr>
            </w:pPr>
          </w:p>
        </w:tc>
        <w:tc>
          <w:tcPr>
            <w:tcW w:w="2836" w:type="dxa"/>
          </w:tcPr>
          <w:p w14:paraId="54A93ABC" w14:textId="77777777" w:rsidR="00F925CE" w:rsidRPr="00503B0A" w:rsidRDefault="00F925CE" w:rsidP="00F359D9">
            <w:pPr>
              <w:rPr>
                <w:rFonts w:asciiTheme="majorHAnsi" w:hAnsiTheme="majorHAnsi"/>
                <w:sz w:val="18"/>
                <w:szCs w:val="18"/>
              </w:rPr>
            </w:pPr>
          </w:p>
        </w:tc>
      </w:tr>
      <w:tr w:rsidR="00F925CE" w14:paraId="013F8766" w14:textId="77777777" w:rsidTr="000F558D">
        <w:trPr>
          <w:trHeight w:val="1814"/>
        </w:trPr>
        <w:tc>
          <w:tcPr>
            <w:tcW w:w="2835" w:type="dxa"/>
          </w:tcPr>
          <w:p w14:paraId="3714F151" w14:textId="77777777" w:rsidR="00F35848" w:rsidRPr="00F35848" w:rsidRDefault="00F35848" w:rsidP="00F35848">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F35848">
              <w:rPr>
                <w:rFonts w:asciiTheme="majorHAnsi" w:hAnsiTheme="majorHAnsi" w:cs="MerriweatherLight"/>
                <w:color w:val="000000"/>
                <w:spacing w:val="-1"/>
                <w:position w:val="-18"/>
                <w:sz w:val="18"/>
                <w:szCs w:val="18"/>
              </w:rPr>
              <w:t>5.4. Jaamme osaamista työyhteisön sisällä sekä yhteistyökumppaneiden kanssa.</w:t>
            </w:r>
          </w:p>
          <w:p w14:paraId="5A98AB50" w14:textId="77777777" w:rsidR="00F925CE" w:rsidRDefault="00F925CE" w:rsidP="00F359D9"/>
        </w:tc>
        <w:tc>
          <w:tcPr>
            <w:tcW w:w="2835" w:type="dxa"/>
          </w:tcPr>
          <w:p w14:paraId="2DF0F621" w14:textId="77777777" w:rsidR="00F925CE" w:rsidRPr="00503B0A" w:rsidRDefault="00F925CE" w:rsidP="00F359D9">
            <w:pPr>
              <w:rPr>
                <w:rFonts w:asciiTheme="majorHAnsi" w:hAnsiTheme="majorHAnsi"/>
                <w:sz w:val="18"/>
                <w:szCs w:val="18"/>
              </w:rPr>
            </w:pPr>
          </w:p>
        </w:tc>
        <w:tc>
          <w:tcPr>
            <w:tcW w:w="2835" w:type="dxa"/>
          </w:tcPr>
          <w:p w14:paraId="101F1035" w14:textId="77777777" w:rsidR="00F925CE" w:rsidRPr="00503B0A" w:rsidRDefault="00F925CE" w:rsidP="00F359D9">
            <w:pPr>
              <w:rPr>
                <w:rFonts w:asciiTheme="majorHAnsi" w:hAnsiTheme="majorHAnsi"/>
                <w:sz w:val="18"/>
                <w:szCs w:val="18"/>
              </w:rPr>
            </w:pPr>
          </w:p>
        </w:tc>
        <w:tc>
          <w:tcPr>
            <w:tcW w:w="2835" w:type="dxa"/>
          </w:tcPr>
          <w:p w14:paraId="12BD67EC" w14:textId="77777777" w:rsidR="00F925CE" w:rsidRPr="00503B0A" w:rsidRDefault="00F925CE" w:rsidP="00F359D9">
            <w:pPr>
              <w:rPr>
                <w:rFonts w:asciiTheme="majorHAnsi" w:hAnsiTheme="majorHAnsi"/>
                <w:sz w:val="18"/>
                <w:szCs w:val="18"/>
              </w:rPr>
            </w:pPr>
          </w:p>
        </w:tc>
        <w:tc>
          <w:tcPr>
            <w:tcW w:w="2836" w:type="dxa"/>
          </w:tcPr>
          <w:p w14:paraId="074871B9" w14:textId="77777777" w:rsidR="00F925CE" w:rsidRPr="00503B0A" w:rsidRDefault="00F925CE" w:rsidP="00F359D9">
            <w:pPr>
              <w:rPr>
                <w:rFonts w:asciiTheme="majorHAnsi" w:hAnsiTheme="majorHAnsi"/>
                <w:sz w:val="18"/>
                <w:szCs w:val="18"/>
              </w:rPr>
            </w:pPr>
          </w:p>
        </w:tc>
      </w:tr>
    </w:tbl>
    <w:p w14:paraId="7A578995" w14:textId="77777777" w:rsidR="006E6478" w:rsidRDefault="006E6478" w:rsidP="00433C6A">
      <w:pPr>
        <w:ind w:hanging="142"/>
        <w:rPr>
          <w:rFonts w:asciiTheme="majorHAnsi" w:hAnsiTheme="majorHAnsi"/>
          <w:b/>
        </w:rPr>
      </w:pPr>
    </w:p>
    <w:p w14:paraId="3E2F1C87" w14:textId="71DD47ED" w:rsidR="00433C6A" w:rsidRDefault="00433C6A" w:rsidP="00433C6A">
      <w:pPr>
        <w:ind w:hanging="142"/>
        <w:rPr>
          <w:rFonts w:asciiTheme="majorHAnsi" w:hAnsiTheme="majorHAnsi"/>
          <w:b/>
        </w:rPr>
      </w:pPr>
      <w:r>
        <w:rPr>
          <w:rFonts w:asciiTheme="majorHAnsi" w:hAnsiTheme="majorHAnsi"/>
          <w:b/>
        </w:rPr>
        <w:t>6</w:t>
      </w:r>
      <w:r w:rsidRPr="00D64544">
        <w:rPr>
          <w:rFonts w:asciiTheme="majorHAnsi" w:hAnsiTheme="majorHAnsi"/>
          <w:b/>
        </w:rPr>
        <w:t xml:space="preserve">. </w:t>
      </w:r>
      <w:r>
        <w:rPr>
          <w:rFonts w:asciiTheme="majorHAnsi" w:hAnsiTheme="majorHAnsi"/>
          <w:b/>
        </w:rPr>
        <w:t>Yhteistyö</w:t>
      </w:r>
    </w:p>
    <w:p w14:paraId="2F4C1BCB" w14:textId="77777777" w:rsidR="00433C6A" w:rsidRDefault="00433C6A" w:rsidP="00433C6A">
      <w:pPr>
        <w:widowControl w:val="0"/>
        <w:suppressAutoHyphens/>
        <w:autoSpaceDE w:val="0"/>
        <w:autoSpaceDN w:val="0"/>
        <w:adjustRightInd w:val="0"/>
        <w:spacing w:line="288" w:lineRule="auto"/>
        <w:textAlignment w:val="center"/>
        <w:rPr>
          <w:rFonts w:asciiTheme="majorHAnsi" w:hAnsiTheme="majorHAnsi"/>
          <w:sz w:val="19"/>
          <w:szCs w:val="19"/>
        </w:rPr>
      </w:pPr>
    </w:p>
    <w:p w14:paraId="6E05252E" w14:textId="77777777" w:rsidR="00433C6A" w:rsidRPr="00433C6A" w:rsidRDefault="00433C6A" w:rsidP="00433C6A">
      <w:pPr>
        <w:widowControl w:val="0"/>
        <w:suppressAutoHyphens/>
        <w:autoSpaceDE w:val="0"/>
        <w:autoSpaceDN w:val="0"/>
        <w:adjustRightInd w:val="0"/>
        <w:spacing w:line="288" w:lineRule="auto"/>
        <w:ind w:left="-142"/>
        <w:textAlignment w:val="center"/>
        <w:rPr>
          <w:rFonts w:asciiTheme="majorHAnsi" w:hAnsiTheme="majorHAnsi" w:cs="MerriweatherLight"/>
          <w:color w:val="000000"/>
          <w:spacing w:val="-1"/>
          <w:sz w:val="19"/>
          <w:szCs w:val="19"/>
        </w:rPr>
      </w:pPr>
      <w:r w:rsidRPr="00433C6A">
        <w:rPr>
          <w:rFonts w:asciiTheme="majorHAnsi" w:hAnsiTheme="majorHAnsi" w:cs="MerriweatherUltraBold"/>
          <w:b/>
          <w:bCs/>
          <w:color w:val="000000"/>
          <w:spacing w:val="-1"/>
          <w:sz w:val="19"/>
          <w:szCs w:val="19"/>
        </w:rPr>
        <w:t>Digitaalista nuorisotyötä kehitetään yhteistyössä.</w:t>
      </w:r>
      <w:r w:rsidRPr="00433C6A">
        <w:rPr>
          <w:rFonts w:asciiTheme="majorHAnsi" w:hAnsiTheme="majorHAnsi" w:cs="Merriweather-HeavyItalic"/>
          <w:i/>
          <w:iCs/>
          <w:color w:val="000000"/>
          <w:spacing w:val="-1"/>
          <w:sz w:val="19"/>
          <w:szCs w:val="19"/>
        </w:rPr>
        <w:t xml:space="preserve"> </w:t>
      </w:r>
      <w:r w:rsidRPr="00433C6A">
        <w:rPr>
          <w:rFonts w:asciiTheme="majorHAnsi" w:hAnsiTheme="majorHAnsi" w:cs="MerriweatherLight"/>
          <w:color w:val="000000"/>
          <w:spacing w:val="-1"/>
          <w:sz w:val="19"/>
          <w:szCs w:val="19"/>
        </w:rPr>
        <w:t xml:space="preserve">Yhteistyöllä turvataan digitaalisen nuorisotyön saavutettavuus, riittävyys, </w:t>
      </w:r>
    </w:p>
    <w:p w14:paraId="30662D1A" w14:textId="56705A7C" w:rsidR="00433C6A" w:rsidRDefault="00433C6A" w:rsidP="00433C6A">
      <w:pPr>
        <w:ind w:hanging="142"/>
        <w:rPr>
          <w:rFonts w:asciiTheme="majorHAnsi" w:hAnsiTheme="majorHAnsi" w:cs="MerriweatherLight"/>
          <w:color w:val="000000"/>
          <w:spacing w:val="-1"/>
          <w:sz w:val="19"/>
          <w:szCs w:val="19"/>
        </w:rPr>
      </w:pPr>
      <w:r w:rsidRPr="00433C6A">
        <w:rPr>
          <w:rFonts w:asciiTheme="majorHAnsi" w:hAnsiTheme="majorHAnsi" w:cs="MerriweatherLight"/>
          <w:color w:val="000000"/>
          <w:spacing w:val="-1"/>
          <w:sz w:val="19"/>
          <w:szCs w:val="19"/>
        </w:rPr>
        <w:t>laatu ja toimintojen yhteensopivuus sekä mahdollistetaan uusien ja innovatiivisten toimintamuotojen kehittäminen.</w:t>
      </w:r>
    </w:p>
    <w:p w14:paraId="08133F2A" w14:textId="77777777" w:rsidR="00B03875" w:rsidRPr="00404B40" w:rsidRDefault="00B03875" w:rsidP="00B03875">
      <w:pPr>
        <w:rPr>
          <w:rFonts w:asciiTheme="majorHAnsi" w:hAnsiTheme="majorHAnsi" w:cs="MerriweatherLight"/>
          <w:color w:val="000000"/>
          <w:spacing w:val="-1"/>
          <w:sz w:val="19"/>
          <w:szCs w:val="19"/>
        </w:rPr>
      </w:pPr>
    </w:p>
    <w:tbl>
      <w:tblPr>
        <w:tblStyle w:val="Taulukkoruudukko"/>
        <w:tblW w:w="0" w:type="auto"/>
        <w:tblLook w:val="04A0" w:firstRow="1" w:lastRow="0" w:firstColumn="1" w:lastColumn="0" w:noHBand="0" w:noVBand="1"/>
      </w:tblPr>
      <w:tblGrid>
        <w:gridCol w:w="2835"/>
        <w:gridCol w:w="2835"/>
        <w:gridCol w:w="2835"/>
        <w:gridCol w:w="2835"/>
        <w:gridCol w:w="2836"/>
      </w:tblGrid>
      <w:tr w:rsidR="00B03875" w14:paraId="14DE62FD" w14:textId="77777777" w:rsidTr="00F359D9">
        <w:trPr>
          <w:trHeight w:val="454"/>
        </w:trPr>
        <w:tc>
          <w:tcPr>
            <w:tcW w:w="2835" w:type="dxa"/>
            <w:shd w:val="clear" w:color="auto" w:fill="633774"/>
          </w:tcPr>
          <w:p w14:paraId="656AE0FB" w14:textId="77777777" w:rsidR="00B03875" w:rsidRDefault="00B03875" w:rsidP="00F359D9">
            <w:r w:rsidRPr="009D54E8">
              <w:rPr>
                <w:rFonts w:asciiTheme="majorHAnsi" w:hAnsiTheme="majorHAnsi"/>
                <w:color w:val="FFFFFF" w:themeColor="background1"/>
                <w:sz w:val="22"/>
                <w:szCs w:val="22"/>
              </w:rPr>
              <w:t>Toimenpiteet</w:t>
            </w:r>
          </w:p>
        </w:tc>
        <w:tc>
          <w:tcPr>
            <w:tcW w:w="2835" w:type="dxa"/>
            <w:shd w:val="clear" w:color="auto" w:fill="633774"/>
          </w:tcPr>
          <w:p w14:paraId="5045FC43" w14:textId="77777777" w:rsidR="00B03875" w:rsidRDefault="00B03875" w:rsidP="00F359D9">
            <w:r w:rsidRPr="009D54E8">
              <w:rPr>
                <w:rFonts w:asciiTheme="majorHAnsi" w:hAnsiTheme="majorHAnsi"/>
                <w:color w:val="FFFFFF" w:themeColor="background1"/>
                <w:sz w:val="22"/>
                <w:szCs w:val="22"/>
              </w:rPr>
              <w:t>Vahvuudet</w:t>
            </w:r>
          </w:p>
        </w:tc>
        <w:tc>
          <w:tcPr>
            <w:tcW w:w="2835" w:type="dxa"/>
            <w:shd w:val="clear" w:color="auto" w:fill="633774"/>
          </w:tcPr>
          <w:p w14:paraId="27EB7294" w14:textId="77777777" w:rsidR="00B03875" w:rsidRDefault="00B03875" w:rsidP="00F359D9">
            <w:r w:rsidRPr="009D54E8">
              <w:rPr>
                <w:rFonts w:asciiTheme="majorHAnsi" w:hAnsiTheme="majorHAnsi"/>
                <w:color w:val="FFFFFF" w:themeColor="background1"/>
                <w:sz w:val="22"/>
                <w:szCs w:val="22"/>
              </w:rPr>
              <w:t>Heikkoudet</w:t>
            </w:r>
          </w:p>
        </w:tc>
        <w:tc>
          <w:tcPr>
            <w:tcW w:w="2835" w:type="dxa"/>
            <w:shd w:val="clear" w:color="auto" w:fill="633774"/>
          </w:tcPr>
          <w:p w14:paraId="0E97623F" w14:textId="77777777" w:rsidR="00B03875" w:rsidRDefault="00B03875" w:rsidP="00F359D9">
            <w:r w:rsidRPr="009D54E8">
              <w:rPr>
                <w:rFonts w:asciiTheme="majorHAnsi" w:hAnsiTheme="majorHAnsi"/>
                <w:color w:val="FFFFFF" w:themeColor="background1"/>
                <w:sz w:val="22"/>
                <w:szCs w:val="22"/>
              </w:rPr>
              <w:t>Kehittämisen painopisteet</w:t>
            </w:r>
          </w:p>
        </w:tc>
        <w:tc>
          <w:tcPr>
            <w:tcW w:w="2836" w:type="dxa"/>
            <w:shd w:val="clear" w:color="auto" w:fill="633774"/>
          </w:tcPr>
          <w:p w14:paraId="60A0D37E" w14:textId="77777777" w:rsidR="00B03875" w:rsidRDefault="00B03875" w:rsidP="00F359D9">
            <w:r w:rsidRPr="009D54E8">
              <w:rPr>
                <w:rFonts w:asciiTheme="majorHAnsi" w:hAnsiTheme="majorHAnsi"/>
                <w:color w:val="FFFFFF" w:themeColor="background1"/>
                <w:sz w:val="22"/>
                <w:szCs w:val="22"/>
              </w:rPr>
              <w:t>Toimenpidesuunnitelma</w:t>
            </w:r>
          </w:p>
        </w:tc>
      </w:tr>
      <w:tr w:rsidR="00B03875" w14:paraId="1B6B17E7" w14:textId="77777777" w:rsidTr="000E7ABA">
        <w:trPr>
          <w:trHeight w:val="1814"/>
        </w:trPr>
        <w:tc>
          <w:tcPr>
            <w:tcW w:w="2835" w:type="dxa"/>
          </w:tcPr>
          <w:p w14:paraId="622791EE" w14:textId="77777777" w:rsidR="004E0897" w:rsidRPr="004E0897" w:rsidRDefault="004E0897" w:rsidP="004E0897">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4E0897">
              <w:rPr>
                <w:rFonts w:asciiTheme="majorHAnsi" w:hAnsiTheme="majorHAnsi" w:cs="MerriweatherLight"/>
                <w:color w:val="000000"/>
                <w:spacing w:val="-1"/>
                <w:position w:val="-18"/>
                <w:sz w:val="18"/>
                <w:szCs w:val="18"/>
              </w:rPr>
              <w:t>6.1. Teemme yhteistyötä eri sidosryhmien kanssa digitaalisen nuorisotyön valmistelussa, suunnittelussa, toteutuksessa ja arvioinnissa.</w:t>
            </w:r>
          </w:p>
          <w:p w14:paraId="32C0F499" w14:textId="77777777" w:rsidR="00B03875" w:rsidRDefault="00B03875" w:rsidP="00F359D9"/>
        </w:tc>
        <w:tc>
          <w:tcPr>
            <w:tcW w:w="2835" w:type="dxa"/>
          </w:tcPr>
          <w:p w14:paraId="2F7461AF" w14:textId="77777777" w:rsidR="00B03875" w:rsidRPr="004B2352" w:rsidRDefault="00B03875" w:rsidP="00F359D9">
            <w:pPr>
              <w:rPr>
                <w:rFonts w:asciiTheme="majorHAnsi" w:hAnsiTheme="majorHAnsi"/>
                <w:sz w:val="18"/>
                <w:szCs w:val="18"/>
              </w:rPr>
            </w:pPr>
          </w:p>
        </w:tc>
        <w:tc>
          <w:tcPr>
            <w:tcW w:w="2835" w:type="dxa"/>
          </w:tcPr>
          <w:p w14:paraId="1ED430B9" w14:textId="77777777" w:rsidR="00B03875" w:rsidRPr="004B2352" w:rsidRDefault="00B03875" w:rsidP="00F359D9">
            <w:pPr>
              <w:rPr>
                <w:rFonts w:asciiTheme="majorHAnsi" w:hAnsiTheme="majorHAnsi"/>
                <w:sz w:val="18"/>
                <w:szCs w:val="18"/>
              </w:rPr>
            </w:pPr>
          </w:p>
        </w:tc>
        <w:tc>
          <w:tcPr>
            <w:tcW w:w="2835" w:type="dxa"/>
          </w:tcPr>
          <w:p w14:paraId="4D5DDAE2" w14:textId="77777777" w:rsidR="00B03875" w:rsidRPr="004B2352" w:rsidRDefault="00B03875" w:rsidP="00F359D9">
            <w:pPr>
              <w:rPr>
                <w:rFonts w:asciiTheme="majorHAnsi" w:hAnsiTheme="majorHAnsi"/>
                <w:sz w:val="18"/>
                <w:szCs w:val="18"/>
              </w:rPr>
            </w:pPr>
          </w:p>
        </w:tc>
        <w:tc>
          <w:tcPr>
            <w:tcW w:w="2836" w:type="dxa"/>
          </w:tcPr>
          <w:p w14:paraId="24A2FA5A" w14:textId="77777777" w:rsidR="00B03875" w:rsidRPr="004B2352" w:rsidRDefault="00B03875" w:rsidP="00F359D9">
            <w:pPr>
              <w:rPr>
                <w:rFonts w:asciiTheme="majorHAnsi" w:hAnsiTheme="majorHAnsi"/>
                <w:sz w:val="18"/>
                <w:szCs w:val="18"/>
              </w:rPr>
            </w:pPr>
          </w:p>
        </w:tc>
      </w:tr>
      <w:tr w:rsidR="00B03875" w14:paraId="4FC5AA15" w14:textId="77777777" w:rsidTr="000E7ABA">
        <w:trPr>
          <w:trHeight w:val="1814"/>
        </w:trPr>
        <w:tc>
          <w:tcPr>
            <w:tcW w:w="2835" w:type="dxa"/>
          </w:tcPr>
          <w:p w14:paraId="1B70F000" w14:textId="77777777" w:rsidR="00117944" w:rsidRPr="00117944" w:rsidRDefault="00117944" w:rsidP="00117944">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117944">
              <w:rPr>
                <w:rFonts w:asciiTheme="majorHAnsi" w:hAnsiTheme="majorHAnsi" w:cs="MerriweatherLight"/>
                <w:color w:val="000000"/>
                <w:spacing w:val="-1"/>
                <w:position w:val="-18"/>
                <w:sz w:val="18"/>
                <w:szCs w:val="18"/>
              </w:rPr>
              <w:t>6.2. Jaamme digitaaliseen nuorisotyöhön liittyviä kokemuksia ja käytäntöjä.</w:t>
            </w:r>
          </w:p>
          <w:p w14:paraId="440BB1B7" w14:textId="77777777" w:rsidR="00B03875" w:rsidRDefault="00B03875" w:rsidP="00F359D9"/>
        </w:tc>
        <w:tc>
          <w:tcPr>
            <w:tcW w:w="2835" w:type="dxa"/>
          </w:tcPr>
          <w:p w14:paraId="0FAD8157" w14:textId="77777777" w:rsidR="00B03875" w:rsidRPr="00503B0A" w:rsidRDefault="00B03875" w:rsidP="00F359D9">
            <w:pPr>
              <w:rPr>
                <w:rFonts w:asciiTheme="majorHAnsi" w:hAnsiTheme="majorHAnsi"/>
                <w:sz w:val="18"/>
                <w:szCs w:val="18"/>
              </w:rPr>
            </w:pPr>
          </w:p>
        </w:tc>
        <w:tc>
          <w:tcPr>
            <w:tcW w:w="2835" w:type="dxa"/>
          </w:tcPr>
          <w:p w14:paraId="0E47A181" w14:textId="77777777" w:rsidR="00B03875" w:rsidRPr="00503B0A" w:rsidRDefault="00B03875" w:rsidP="00F359D9">
            <w:pPr>
              <w:rPr>
                <w:rFonts w:asciiTheme="majorHAnsi" w:hAnsiTheme="majorHAnsi"/>
                <w:sz w:val="18"/>
                <w:szCs w:val="18"/>
              </w:rPr>
            </w:pPr>
          </w:p>
        </w:tc>
        <w:tc>
          <w:tcPr>
            <w:tcW w:w="2835" w:type="dxa"/>
          </w:tcPr>
          <w:p w14:paraId="6D0B7C7F" w14:textId="77777777" w:rsidR="00B03875" w:rsidRPr="00503B0A" w:rsidRDefault="00B03875" w:rsidP="00F359D9">
            <w:pPr>
              <w:rPr>
                <w:rFonts w:asciiTheme="majorHAnsi" w:hAnsiTheme="majorHAnsi"/>
                <w:sz w:val="18"/>
                <w:szCs w:val="18"/>
              </w:rPr>
            </w:pPr>
          </w:p>
        </w:tc>
        <w:tc>
          <w:tcPr>
            <w:tcW w:w="2836" w:type="dxa"/>
          </w:tcPr>
          <w:p w14:paraId="6CB3FB89" w14:textId="77777777" w:rsidR="00B03875" w:rsidRPr="00503B0A" w:rsidRDefault="00B03875" w:rsidP="00F359D9">
            <w:pPr>
              <w:rPr>
                <w:rFonts w:asciiTheme="majorHAnsi" w:hAnsiTheme="majorHAnsi"/>
                <w:sz w:val="18"/>
                <w:szCs w:val="18"/>
              </w:rPr>
            </w:pPr>
          </w:p>
        </w:tc>
      </w:tr>
      <w:tr w:rsidR="00B03875" w14:paraId="5FED46F3" w14:textId="77777777" w:rsidTr="000E7ABA">
        <w:trPr>
          <w:trHeight w:val="1814"/>
        </w:trPr>
        <w:tc>
          <w:tcPr>
            <w:tcW w:w="2835" w:type="dxa"/>
          </w:tcPr>
          <w:p w14:paraId="640B2C8F" w14:textId="77777777" w:rsidR="00D53375" w:rsidRPr="00D53375" w:rsidRDefault="00D53375" w:rsidP="00D53375">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D53375">
              <w:rPr>
                <w:rFonts w:asciiTheme="majorHAnsi" w:hAnsiTheme="majorHAnsi" w:cs="MerriweatherLight"/>
                <w:color w:val="000000"/>
                <w:spacing w:val="-1"/>
                <w:position w:val="-18"/>
                <w:sz w:val="18"/>
                <w:szCs w:val="18"/>
              </w:rPr>
              <w:t>6.3. Annamme tunnustusta muille organisaatioille hyvistä käytännöistä ja hyödynnämme niitä kehittämistyössä.</w:t>
            </w:r>
          </w:p>
          <w:p w14:paraId="39A1C60E" w14:textId="77777777" w:rsidR="00B03875" w:rsidRDefault="00B03875" w:rsidP="00F359D9"/>
        </w:tc>
        <w:tc>
          <w:tcPr>
            <w:tcW w:w="2835" w:type="dxa"/>
          </w:tcPr>
          <w:p w14:paraId="0E37DDA2" w14:textId="77777777" w:rsidR="00B03875" w:rsidRPr="00503B0A" w:rsidRDefault="00B03875" w:rsidP="00F359D9">
            <w:pPr>
              <w:rPr>
                <w:rFonts w:asciiTheme="majorHAnsi" w:hAnsiTheme="majorHAnsi"/>
                <w:sz w:val="18"/>
                <w:szCs w:val="18"/>
              </w:rPr>
            </w:pPr>
          </w:p>
        </w:tc>
        <w:tc>
          <w:tcPr>
            <w:tcW w:w="2835" w:type="dxa"/>
          </w:tcPr>
          <w:p w14:paraId="103E3B77" w14:textId="77777777" w:rsidR="00B03875" w:rsidRPr="00503B0A" w:rsidRDefault="00B03875" w:rsidP="00F359D9">
            <w:pPr>
              <w:rPr>
                <w:rFonts w:asciiTheme="majorHAnsi" w:hAnsiTheme="majorHAnsi"/>
                <w:sz w:val="18"/>
                <w:szCs w:val="18"/>
              </w:rPr>
            </w:pPr>
          </w:p>
        </w:tc>
        <w:tc>
          <w:tcPr>
            <w:tcW w:w="2835" w:type="dxa"/>
          </w:tcPr>
          <w:p w14:paraId="3E7BECC4" w14:textId="77777777" w:rsidR="00B03875" w:rsidRPr="00503B0A" w:rsidRDefault="00B03875" w:rsidP="00F359D9">
            <w:pPr>
              <w:rPr>
                <w:rFonts w:asciiTheme="majorHAnsi" w:hAnsiTheme="majorHAnsi"/>
                <w:sz w:val="18"/>
                <w:szCs w:val="18"/>
              </w:rPr>
            </w:pPr>
          </w:p>
        </w:tc>
        <w:tc>
          <w:tcPr>
            <w:tcW w:w="2836" w:type="dxa"/>
          </w:tcPr>
          <w:p w14:paraId="3336FF4F" w14:textId="77777777" w:rsidR="00B03875" w:rsidRPr="00503B0A" w:rsidRDefault="00B03875" w:rsidP="00F359D9">
            <w:pPr>
              <w:rPr>
                <w:rFonts w:asciiTheme="majorHAnsi" w:hAnsiTheme="majorHAnsi"/>
                <w:sz w:val="18"/>
                <w:szCs w:val="18"/>
              </w:rPr>
            </w:pPr>
          </w:p>
        </w:tc>
      </w:tr>
      <w:tr w:rsidR="00B03875" w14:paraId="11E622A6" w14:textId="77777777" w:rsidTr="000E7ABA">
        <w:trPr>
          <w:trHeight w:val="1814"/>
        </w:trPr>
        <w:tc>
          <w:tcPr>
            <w:tcW w:w="2835" w:type="dxa"/>
          </w:tcPr>
          <w:p w14:paraId="22591C8E" w14:textId="77777777" w:rsidR="004B5739" w:rsidRPr="004B5739" w:rsidRDefault="004B5739" w:rsidP="004B5739">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4B5739">
              <w:rPr>
                <w:rFonts w:asciiTheme="majorHAnsi" w:hAnsiTheme="majorHAnsi" w:cs="MerriweatherLight"/>
                <w:color w:val="000000"/>
                <w:spacing w:val="-1"/>
                <w:position w:val="-18"/>
                <w:sz w:val="18"/>
                <w:szCs w:val="18"/>
              </w:rPr>
              <w:t>6.4. Etsimme uudenlaisia kumppanuuksia ja yhteistyömuotoja.</w:t>
            </w:r>
          </w:p>
          <w:p w14:paraId="05988899" w14:textId="77777777" w:rsidR="00B03875" w:rsidRDefault="00B03875" w:rsidP="00F359D9"/>
        </w:tc>
        <w:tc>
          <w:tcPr>
            <w:tcW w:w="2835" w:type="dxa"/>
          </w:tcPr>
          <w:p w14:paraId="47BD0B3B" w14:textId="77777777" w:rsidR="00B03875" w:rsidRPr="00503B0A" w:rsidRDefault="00B03875" w:rsidP="00F359D9">
            <w:pPr>
              <w:rPr>
                <w:rFonts w:asciiTheme="majorHAnsi" w:hAnsiTheme="majorHAnsi"/>
                <w:sz w:val="18"/>
                <w:szCs w:val="18"/>
              </w:rPr>
            </w:pPr>
          </w:p>
        </w:tc>
        <w:tc>
          <w:tcPr>
            <w:tcW w:w="2835" w:type="dxa"/>
          </w:tcPr>
          <w:p w14:paraId="3A64B25F" w14:textId="77777777" w:rsidR="00B03875" w:rsidRPr="00503B0A" w:rsidRDefault="00B03875" w:rsidP="00F359D9">
            <w:pPr>
              <w:rPr>
                <w:rFonts w:asciiTheme="majorHAnsi" w:hAnsiTheme="majorHAnsi"/>
                <w:sz w:val="18"/>
                <w:szCs w:val="18"/>
              </w:rPr>
            </w:pPr>
          </w:p>
        </w:tc>
        <w:tc>
          <w:tcPr>
            <w:tcW w:w="2835" w:type="dxa"/>
          </w:tcPr>
          <w:p w14:paraId="441BBB7B" w14:textId="77777777" w:rsidR="00B03875" w:rsidRPr="00503B0A" w:rsidRDefault="00B03875" w:rsidP="00F359D9">
            <w:pPr>
              <w:rPr>
                <w:rFonts w:asciiTheme="majorHAnsi" w:hAnsiTheme="majorHAnsi"/>
                <w:sz w:val="18"/>
                <w:szCs w:val="18"/>
              </w:rPr>
            </w:pPr>
          </w:p>
        </w:tc>
        <w:tc>
          <w:tcPr>
            <w:tcW w:w="2836" w:type="dxa"/>
          </w:tcPr>
          <w:p w14:paraId="76F436C5" w14:textId="77777777" w:rsidR="00B03875" w:rsidRPr="00503B0A" w:rsidRDefault="00B03875" w:rsidP="00F359D9">
            <w:pPr>
              <w:rPr>
                <w:rFonts w:asciiTheme="majorHAnsi" w:hAnsiTheme="majorHAnsi"/>
                <w:sz w:val="18"/>
                <w:szCs w:val="18"/>
              </w:rPr>
            </w:pPr>
          </w:p>
        </w:tc>
      </w:tr>
    </w:tbl>
    <w:p w14:paraId="57AE323F" w14:textId="77777777" w:rsidR="001F4A93" w:rsidRDefault="001F4A93" w:rsidP="00662288">
      <w:pPr>
        <w:ind w:hanging="142"/>
        <w:rPr>
          <w:rFonts w:asciiTheme="majorHAnsi" w:hAnsiTheme="majorHAnsi"/>
          <w:b/>
        </w:rPr>
      </w:pPr>
    </w:p>
    <w:p w14:paraId="602EE4BC" w14:textId="1AD32335" w:rsidR="00662288" w:rsidRDefault="00662288" w:rsidP="00662288">
      <w:pPr>
        <w:ind w:hanging="142"/>
        <w:rPr>
          <w:rFonts w:asciiTheme="majorHAnsi" w:hAnsiTheme="majorHAnsi"/>
          <w:b/>
        </w:rPr>
      </w:pPr>
      <w:r>
        <w:rPr>
          <w:rFonts w:asciiTheme="majorHAnsi" w:hAnsiTheme="majorHAnsi"/>
          <w:b/>
        </w:rPr>
        <w:t xml:space="preserve">7. </w:t>
      </w:r>
      <w:r w:rsidR="00AB2199">
        <w:rPr>
          <w:rFonts w:asciiTheme="majorHAnsi" w:hAnsiTheme="majorHAnsi"/>
          <w:b/>
        </w:rPr>
        <w:t>Nuorten osallisuus ja yhdenvertaisuus</w:t>
      </w:r>
    </w:p>
    <w:p w14:paraId="44CBF02E" w14:textId="77777777" w:rsidR="00B03875" w:rsidRPr="00D64544" w:rsidRDefault="00B03875" w:rsidP="00B03875">
      <w:pPr>
        <w:ind w:hanging="142"/>
        <w:rPr>
          <w:rFonts w:asciiTheme="majorHAnsi" w:hAnsiTheme="majorHAnsi"/>
          <w:b/>
        </w:rPr>
      </w:pPr>
    </w:p>
    <w:p w14:paraId="52A08C69" w14:textId="77777777" w:rsidR="00C36F67" w:rsidRPr="000D237E" w:rsidRDefault="00C36F67" w:rsidP="00C36F67">
      <w:pPr>
        <w:widowControl w:val="0"/>
        <w:suppressAutoHyphens/>
        <w:autoSpaceDE w:val="0"/>
        <w:autoSpaceDN w:val="0"/>
        <w:adjustRightInd w:val="0"/>
        <w:spacing w:line="288" w:lineRule="auto"/>
        <w:ind w:hanging="142"/>
        <w:textAlignment w:val="center"/>
        <w:rPr>
          <w:rFonts w:asciiTheme="majorHAnsi" w:hAnsiTheme="majorHAnsi" w:cs="MerriweatherLight"/>
          <w:color w:val="000000"/>
          <w:spacing w:val="-1"/>
          <w:sz w:val="19"/>
          <w:szCs w:val="19"/>
        </w:rPr>
      </w:pPr>
      <w:r w:rsidRPr="000D237E">
        <w:rPr>
          <w:rFonts w:asciiTheme="majorHAnsi" w:hAnsiTheme="majorHAnsi" w:cs="MerriweatherUltraBold"/>
          <w:b/>
          <w:bCs/>
          <w:color w:val="000000"/>
          <w:spacing w:val="-1"/>
          <w:sz w:val="19"/>
          <w:szCs w:val="19"/>
        </w:rPr>
        <w:t>Digitaalinen nuorisotyö edistää nuorten osallisuutta ja yhdenvertaisuutta.</w:t>
      </w:r>
      <w:r w:rsidRPr="000D237E">
        <w:rPr>
          <w:rFonts w:asciiTheme="majorHAnsi" w:hAnsiTheme="majorHAnsi" w:cs="Merriweather-HeavyItalic"/>
          <w:i/>
          <w:iCs/>
          <w:color w:val="000000"/>
          <w:spacing w:val="-1"/>
          <w:sz w:val="19"/>
          <w:szCs w:val="19"/>
        </w:rPr>
        <w:t xml:space="preserve"> </w:t>
      </w:r>
      <w:r w:rsidRPr="000D237E">
        <w:rPr>
          <w:rFonts w:asciiTheme="majorHAnsi" w:hAnsiTheme="majorHAnsi" w:cs="MerriweatherLight"/>
          <w:color w:val="000000"/>
          <w:spacing w:val="-1"/>
          <w:sz w:val="19"/>
          <w:szCs w:val="19"/>
        </w:rPr>
        <w:t xml:space="preserve">Digitaalisella nuorisotyöllä mahdollistetaan nuorille uudenlaisia osallisuuden </w:t>
      </w:r>
    </w:p>
    <w:p w14:paraId="6705E562" w14:textId="07020363" w:rsidR="00AF1A2A" w:rsidRPr="000D237E" w:rsidRDefault="00C36F67" w:rsidP="00C36F67">
      <w:pPr>
        <w:ind w:hanging="142"/>
        <w:rPr>
          <w:rFonts w:asciiTheme="majorHAnsi" w:hAnsiTheme="majorHAnsi" w:cs="MerriweatherLight"/>
          <w:color w:val="000000"/>
          <w:spacing w:val="-1"/>
          <w:sz w:val="19"/>
          <w:szCs w:val="19"/>
        </w:rPr>
      </w:pPr>
      <w:r w:rsidRPr="000D237E">
        <w:rPr>
          <w:rFonts w:asciiTheme="majorHAnsi" w:hAnsiTheme="majorHAnsi" w:cs="MerriweatherLight"/>
          <w:color w:val="000000"/>
          <w:spacing w:val="-1"/>
          <w:sz w:val="19"/>
          <w:szCs w:val="19"/>
        </w:rPr>
        <w:t>kokemuksia ja vaikuttamisen tapoja. Nuorilla on iästä, sukupuolesta, taustasta tai muista tekijöistä riippumatta yhtäläiset mahdollisuudet osallistua ja vaikuttaa.</w:t>
      </w:r>
    </w:p>
    <w:p w14:paraId="2556D982" w14:textId="77777777" w:rsidR="00AF1A2A" w:rsidRDefault="00AF1A2A" w:rsidP="00AF1A2A"/>
    <w:tbl>
      <w:tblPr>
        <w:tblStyle w:val="Taulukkoruudukko"/>
        <w:tblW w:w="0" w:type="auto"/>
        <w:tblLook w:val="04A0" w:firstRow="1" w:lastRow="0" w:firstColumn="1" w:lastColumn="0" w:noHBand="0" w:noVBand="1"/>
      </w:tblPr>
      <w:tblGrid>
        <w:gridCol w:w="2835"/>
        <w:gridCol w:w="2835"/>
        <w:gridCol w:w="2835"/>
        <w:gridCol w:w="2835"/>
        <w:gridCol w:w="2836"/>
      </w:tblGrid>
      <w:tr w:rsidR="00AF1A2A" w14:paraId="71FA0FAE" w14:textId="77777777" w:rsidTr="00F359D9">
        <w:trPr>
          <w:trHeight w:val="454"/>
        </w:trPr>
        <w:tc>
          <w:tcPr>
            <w:tcW w:w="2835" w:type="dxa"/>
            <w:shd w:val="clear" w:color="auto" w:fill="693678"/>
          </w:tcPr>
          <w:p w14:paraId="0FE30547" w14:textId="77777777" w:rsidR="00AF1A2A" w:rsidRPr="009D54E8" w:rsidRDefault="00AF1A2A" w:rsidP="00F359D9">
            <w:pPr>
              <w:rPr>
                <w:rFonts w:asciiTheme="majorHAnsi" w:hAnsiTheme="majorHAnsi"/>
                <w:color w:val="FFFFFF" w:themeColor="background1"/>
                <w:sz w:val="22"/>
                <w:szCs w:val="22"/>
              </w:rPr>
            </w:pPr>
            <w:r w:rsidRPr="009D54E8">
              <w:rPr>
                <w:rFonts w:asciiTheme="majorHAnsi" w:hAnsiTheme="majorHAnsi"/>
                <w:color w:val="FFFFFF" w:themeColor="background1"/>
                <w:sz w:val="22"/>
                <w:szCs w:val="22"/>
              </w:rPr>
              <w:t>Toimenpiteet</w:t>
            </w:r>
          </w:p>
        </w:tc>
        <w:tc>
          <w:tcPr>
            <w:tcW w:w="2835" w:type="dxa"/>
            <w:shd w:val="clear" w:color="auto" w:fill="693678"/>
          </w:tcPr>
          <w:p w14:paraId="134E3F5A" w14:textId="77777777" w:rsidR="00AF1A2A" w:rsidRPr="009D54E8" w:rsidRDefault="00AF1A2A" w:rsidP="00F359D9">
            <w:pPr>
              <w:rPr>
                <w:rFonts w:asciiTheme="majorHAnsi" w:hAnsiTheme="majorHAnsi"/>
                <w:color w:val="FFFFFF" w:themeColor="background1"/>
                <w:sz w:val="22"/>
                <w:szCs w:val="22"/>
              </w:rPr>
            </w:pPr>
            <w:r w:rsidRPr="009D54E8">
              <w:rPr>
                <w:rFonts w:asciiTheme="majorHAnsi" w:hAnsiTheme="majorHAnsi"/>
                <w:color w:val="FFFFFF" w:themeColor="background1"/>
                <w:sz w:val="22"/>
                <w:szCs w:val="22"/>
              </w:rPr>
              <w:t>Vahvuudet</w:t>
            </w:r>
          </w:p>
        </w:tc>
        <w:tc>
          <w:tcPr>
            <w:tcW w:w="2835" w:type="dxa"/>
            <w:shd w:val="clear" w:color="auto" w:fill="693678"/>
          </w:tcPr>
          <w:p w14:paraId="3BE108E8" w14:textId="77777777" w:rsidR="00AF1A2A" w:rsidRPr="009D54E8" w:rsidRDefault="00AF1A2A" w:rsidP="00F359D9">
            <w:pPr>
              <w:rPr>
                <w:rFonts w:asciiTheme="majorHAnsi" w:hAnsiTheme="majorHAnsi"/>
                <w:color w:val="FFFFFF" w:themeColor="background1"/>
                <w:sz w:val="22"/>
                <w:szCs w:val="22"/>
              </w:rPr>
            </w:pPr>
            <w:r w:rsidRPr="009D54E8">
              <w:rPr>
                <w:rFonts w:asciiTheme="majorHAnsi" w:hAnsiTheme="majorHAnsi"/>
                <w:color w:val="FFFFFF" w:themeColor="background1"/>
                <w:sz w:val="22"/>
                <w:szCs w:val="22"/>
              </w:rPr>
              <w:t>Heikkoudet</w:t>
            </w:r>
          </w:p>
        </w:tc>
        <w:tc>
          <w:tcPr>
            <w:tcW w:w="2835" w:type="dxa"/>
            <w:shd w:val="clear" w:color="auto" w:fill="693678"/>
          </w:tcPr>
          <w:p w14:paraId="431F8260" w14:textId="77777777" w:rsidR="00AF1A2A" w:rsidRPr="009D54E8" w:rsidRDefault="00AF1A2A" w:rsidP="00F359D9">
            <w:pPr>
              <w:rPr>
                <w:color w:val="FFFFFF" w:themeColor="background1"/>
              </w:rPr>
            </w:pPr>
            <w:r w:rsidRPr="009D54E8">
              <w:rPr>
                <w:rFonts w:asciiTheme="majorHAnsi" w:hAnsiTheme="majorHAnsi"/>
                <w:color w:val="FFFFFF" w:themeColor="background1"/>
                <w:sz w:val="22"/>
                <w:szCs w:val="22"/>
              </w:rPr>
              <w:t>Kehittämisen painopisteet</w:t>
            </w:r>
          </w:p>
        </w:tc>
        <w:tc>
          <w:tcPr>
            <w:tcW w:w="2836" w:type="dxa"/>
            <w:shd w:val="clear" w:color="auto" w:fill="693678"/>
          </w:tcPr>
          <w:p w14:paraId="2AD96B67" w14:textId="77777777" w:rsidR="00AF1A2A" w:rsidRPr="009D54E8" w:rsidRDefault="00AF1A2A" w:rsidP="00F359D9">
            <w:pPr>
              <w:rPr>
                <w:color w:val="FFFFFF" w:themeColor="background1"/>
              </w:rPr>
            </w:pPr>
            <w:r w:rsidRPr="009D54E8">
              <w:rPr>
                <w:rFonts w:asciiTheme="majorHAnsi" w:hAnsiTheme="majorHAnsi"/>
                <w:color w:val="FFFFFF" w:themeColor="background1"/>
                <w:sz w:val="22"/>
                <w:szCs w:val="22"/>
              </w:rPr>
              <w:t>Toimenpidesuunnitelma</w:t>
            </w:r>
          </w:p>
        </w:tc>
      </w:tr>
      <w:tr w:rsidR="00AF1A2A" w14:paraId="7D98CFED" w14:textId="77777777" w:rsidTr="00296797">
        <w:trPr>
          <w:trHeight w:val="2438"/>
        </w:trPr>
        <w:tc>
          <w:tcPr>
            <w:tcW w:w="2835" w:type="dxa"/>
          </w:tcPr>
          <w:p w14:paraId="7257DEF2" w14:textId="77777777" w:rsidR="00FE6C78" w:rsidRPr="00FE6C78" w:rsidRDefault="00FE6C78" w:rsidP="00FE6C78">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FE6C78">
              <w:rPr>
                <w:rFonts w:asciiTheme="majorHAnsi" w:hAnsiTheme="majorHAnsi" w:cs="MerriweatherLight"/>
                <w:color w:val="000000"/>
                <w:spacing w:val="-1"/>
                <w:position w:val="-18"/>
                <w:sz w:val="18"/>
                <w:szCs w:val="18"/>
              </w:rPr>
              <w:t>7.1. Kannustamme nuoria vaikuttamaan heitä itseään koskeviin asioihin digitaalisen median ja teknologian avulla.</w:t>
            </w:r>
          </w:p>
          <w:p w14:paraId="0BFD36B6" w14:textId="77777777" w:rsidR="00AF1A2A" w:rsidRDefault="00AF1A2A" w:rsidP="00F359D9"/>
        </w:tc>
        <w:tc>
          <w:tcPr>
            <w:tcW w:w="2835" w:type="dxa"/>
          </w:tcPr>
          <w:p w14:paraId="0C289220" w14:textId="77777777" w:rsidR="00AF1A2A" w:rsidRPr="00E56ABC" w:rsidRDefault="00AF1A2A" w:rsidP="00F359D9">
            <w:pPr>
              <w:rPr>
                <w:rFonts w:asciiTheme="majorHAnsi" w:hAnsiTheme="majorHAnsi"/>
                <w:sz w:val="18"/>
                <w:szCs w:val="18"/>
              </w:rPr>
            </w:pPr>
          </w:p>
        </w:tc>
        <w:tc>
          <w:tcPr>
            <w:tcW w:w="2835" w:type="dxa"/>
          </w:tcPr>
          <w:p w14:paraId="0B7A9D56" w14:textId="77777777" w:rsidR="00AF1A2A" w:rsidRPr="00E56ABC" w:rsidRDefault="00AF1A2A" w:rsidP="00F359D9">
            <w:pPr>
              <w:rPr>
                <w:rFonts w:asciiTheme="majorHAnsi" w:hAnsiTheme="majorHAnsi"/>
                <w:sz w:val="18"/>
                <w:szCs w:val="18"/>
              </w:rPr>
            </w:pPr>
          </w:p>
        </w:tc>
        <w:tc>
          <w:tcPr>
            <w:tcW w:w="2835" w:type="dxa"/>
          </w:tcPr>
          <w:p w14:paraId="79F29932" w14:textId="77777777" w:rsidR="00AF1A2A" w:rsidRPr="00E56ABC" w:rsidRDefault="00AF1A2A" w:rsidP="00F359D9">
            <w:pPr>
              <w:rPr>
                <w:rFonts w:asciiTheme="majorHAnsi" w:hAnsiTheme="majorHAnsi"/>
                <w:sz w:val="18"/>
                <w:szCs w:val="18"/>
              </w:rPr>
            </w:pPr>
          </w:p>
        </w:tc>
        <w:tc>
          <w:tcPr>
            <w:tcW w:w="2836" w:type="dxa"/>
          </w:tcPr>
          <w:p w14:paraId="6AEC12C4" w14:textId="77777777" w:rsidR="00AF1A2A" w:rsidRPr="00E56ABC" w:rsidRDefault="00AF1A2A" w:rsidP="00F359D9">
            <w:pPr>
              <w:rPr>
                <w:rFonts w:asciiTheme="majorHAnsi" w:hAnsiTheme="majorHAnsi"/>
                <w:sz w:val="18"/>
                <w:szCs w:val="18"/>
              </w:rPr>
            </w:pPr>
          </w:p>
        </w:tc>
      </w:tr>
      <w:tr w:rsidR="00AF1A2A" w14:paraId="462BC425" w14:textId="77777777" w:rsidTr="00F359D9">
        <w:trPr>
          <w:trHeight w:val="2268"/>
        </w:trPr>
        <w:tc>
          <w:tcPr>
            <w:tcW w:w="2835" w:type="dxa"/>
          </w:tcPr>
          <w:p w14:paraId="12AAA164" w14:textId="77777777" w:rsidR="00FE6C78" w:rsidRPr="00FE6C78" w:rsidRDefault="00FE6C78" w:rsidP="00FE6C78">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FE6C78">
              <w:rPr>
                <w:rFonts w:asciiTheme="majorHAnsi" w:hAnsiTheme="majorHAnsi" w:cs="MerriweatherLight"/>
                <w:color w:val="000000"/>
                <w:spacing w:val="-1"/>
                <w:position w:val="-18"/>
                <w:sz w:val="18"/>
                <w:szCs w:val="18"/>
              </w:rPr>
              <w:t>7.2. Huomioimme yhdenvertaisuuden ja esteettömyyden kaikessa digitaalisessa nuorisotyössämme ja verkkopalveluissamme.</w:t>
            </w:r>
          </w:p>
          <w:p w14:paraId="0E4BD4A7" w14:textId="77777777" w:rsidR="00AF1A2A" w:rsidRDefault="00AF1A2A" w:rsidP="00F359D9"/>
        </w:tc>
        <w:tc>
          <w:tcPr>
            <w:tcW w:w="2835" w:type="dxa"/>
          </w:tcPr>
          <w:p w14:paraId="0E29CF75" w14:textId="77777777" w:rsidR="00AF1A2A" w:rsidRPr="00E56ABC" w:rsidRDefault="00AF1A2A" w:rsidP="00F359D9">
            <w:pPr>
              <w:rPr>
                <w:rFonts w:asciiTheme="majorHAnsi" w:hAnsiTheme="majorHAnsi"/>
                <w:sz w:val="18"/>
                <w:szCs w:val="18"/>
              </w:rPr>
            </w:pPr>
          </w:p>
        </w:tc>
        <w:tc>
          <w:tcPr>
            <w:tcW w:w="2835" w:type="dxa"/>
          </w:tcPr>
          <w:p w14:paraId="7508653C" w14:textId="77777777" w:rsidR="00AF1A2A" w:rsidRPr="00E56ABC" w:rsidRDefault="00AF1A2A" w:rsidP="00F359D9">
            <w:pPr>
              <w:rPr>
                <w:rFonts w:asciiTheme="majorHAnsi" w:hAnsiTheme="majorHAnsi"/>
                <w:sz w:val="18"/>
                <w:szCs w:val="18"/>
              </w:rPr>
            </w:pPr>
          </w:p>
        </w:tc>
        <w:tc>
          <w:tcPr>
            <w:tcW w:w="2835" w:type="dxa"/>
          </w:tcPr>
          <w:p w14:paraId="5E20B5AB" w14:textId="77777777" w:rsidR="00AF1A2A" w:rsidRPr="00E56ABC" w:rsidRDefault="00AF1A2A" w:rsidP="00F359D9">
            <w:pPr>
              <w:rPr>
                <w:rFonts w:asciiTheme="majorHAnsi" w:hAnsiTheme="majorHAnsi"/>
                <w:sz w:val="18"/>
                <w:szCs w:val="18"/>
              </w:rPr>
            </w:pPr>
          </w:p>
        </w:tc>
        <w:tc>
          <w:tcPr>
            <w:tcW w:w="2836" w:type="dxa"/>
          </w:tcPr>
          <w:p w14:paraId="27E6392A" w14:textId="77777777" w:rsidR="00AF1A2A" w:rsidRPr="00E56ABC" w:rsidRDefault="00AF1A2A" w:rsidP="00F359D9">
            <w:pPr>
              <w:rPr>
                <w:rFonts w:asciiTheme="majorHAnsi" w:hAnsiTheme="majorHAnsi"/>
                <w:sz w:val="18"/>
                <w:szCs w:val="18"/>
              </w:rPr>
            </w:pPr>
          </w:p>
        </w:tc>
      </w:tr>
      <w:tr w:rsidR="00AF1A2A" w14:paraId="4865DDFD" w14:textId="77777777" w:rsidTr="00F359D9">
        <w:trPr>
          <w:trHeight w:val="2552"/>
        </w:trPr>
        <w:tc>
          <w:tcPr>
            <w:tcW w:w="2835" w:type="dxa"/>
          </w:tcPr>
          <w:p w14:paraId="6EAC62C9" w14:textId="77777777" w:rsidR="00C1506D" w:rsidRPr="00C1506D" w:rsidRDefault="00C1506D" w:rsidP="00C1506D">
            <w:pPr>
              <w:widowControl w:val="0"/>
              <w:suppressAutoHyphens/>
              <w:autoSpaceDE w:val="0"/>
              <w:autoSpaceDN w:val="0"/>
              <w:adjustRightInd w:val="0"/>
              <w:spacing w:line="288" w:lineRule="auto"/>
              <w:textAlignment w:val="center"/>
              <w:rPr>
                <w:rFonts w:asciiTheme="majorHAnsi" w:hAnsiTheme="majorHAnsi" w:cs="MerriweatherLight"/>
                <w:color w:val="000000"/>
                <w:spacing w:val="-1"/>
                <w:position w:val="-16"/>
                <w:sz w:val="18"/>
                <w:szCs w:val="18"/>
              </w:rPr>
            </w:pPr>
            <w:r w:rsidRPr="00C1506D">
              <w:rPr>
                <w:rFonts w:asciiTheme="majorHAnsi" w:hAnsiTheme="majorHAnsi" w:cs="MerriweatherLight"/>
                <w:color w:val="000000"/>
                <w:spacing w:val="-1"/>
                <w:position w:val="-16"/>
                <w:sz w:val="18"/>
                <w:szCs w:val="18"/>
              </w:rPr>
              <w:t>7.3. Tarjoamme nuorille mahdollisuuksia osallistua digitaalisen nuorisotyön suunnitteluun, toteutukseen ja arviointiin.</w:t>
            </w:r>
          </w:p>
          <w:p w14:paraId="4D570D8A" w14:textId="77777777" w:rsidR="00AF1A2A" w:rsidRDefault="00AF1A2A" w:rsidP="00F359D9"/>
        </w:tc>
        <w:tc>
          <w:tcPr>
            <w:tcW w:w="2835" w:type="dxa"/>
          </w:tcPr>
          <w:p w14:paraId="1FAF3AAE" w14:textId="77777777" w:rsidR="00AF1A2A" w:rsidRPr="00E56ABC" w:rsidRDefault="00AF1A2A" w:rsidP="00F359D9">
            <w:pPr>
              <w:rPr>
                <w:rFonts w:asciiTheme="majorHAnsi" w:hAnsiTheme="majorHAnsi"/>
                <w:sz w:val="18"/>
                <w:szCs w:val="18"/>
              </w:rPr>
            </w:pPr>
          </w:p>
        </w:tc>
        <w:tc>
          <w:tcPr>
            <w:tcW w:w="2835" w:type="dxa"/>
          </w:tcPr>
          <w:p w14:paraId="206AECFF" w14:textId="77777777" w:rsidR="00AF1A2A" w:rsidRPr="00E56ABC" w:rsidRDefault="00AF1A2A" w:rsidP="00F359D9">
            <w:pPr>
              <w:rPr>
                <w:rFonts w:asciiTheme="majorHAnsi" w:hAnsiTheme="majorHAnsi"/>
                <w:sz w:val="18"/>
                <w:szCs w:val="18"/>
              </w:rPr>
            </w:pPr>
          </w:p>
        </w:tc>
        <w:tc>
          <w:tcPr>
            <w:tcW w:w="2835" w:type="dxa"/>
          </w:tcPr>
          <w:p w14:paraId="4112A690" w14:textId="77777777" w:rsidR="00AF1A2A" w:rsidRPr="00E56ABC" w:rsidRDefault="00AF1A2A" w:rsidP="00F359D9">
            <w:pPr>
              <w:rPr>
                <w:rFonts w:asciiTheme="majorHAnsi" w:hAnsiTheme="majorHAnsi"/>
                <w:sz w:val="18"/>
                <w:szCs w:val="18"/>
              </w:rPr>
            </w:pPr>
          </w:p>
        </w:tc>
        <w:tc>
          <w:tcPr>
            <w:tcW w:w="2836" w:type="dxa"/>
          </w:tcPr>
          <w:p w14:paraId="038CB76F" w14:textId="77777777" w:rsidR="00AF1A2A" w:rsidRPr="00E56ABC" w:rsidRDefault="00AF1A2A" w:rsidP="00F359D9">
            <w:pPr>
              <w:rPr>
                <w:rFonts w:asciiTheme="majorHAnsi" w:hAnsiTheme="majorHAnsi"/>
                <w:sz w:val="18"/>
                <w:szCs w:val="18"/>
              </w:rPr>
            </w:pPr>
          </w:p>
        </w:tc>
      </w:tr>
    </w:tbl>
    <w:p w14:paraId="0B461D88" w14:textId="77777777" w:rsidR="006E6478" w:rsidRDefault="006E6478" w:rsidP="00A10A9C">
      <w:pPr>
        <w:ind w:hanging="142"/>
        <w:rPr>
          <w:rFonts w:asciiTheme="majorHAnsi" w:hAnsiTheme="majorHAnsi"/>
          <w:b/>
        </w:rPr>
      </w:pPr>
    </w:p>
    <w:p w14:paraId="79954E70" w14:textId="4376A608" w:rsidR="00A10A9C" w:rsidRDefault="00A10A9C" w:rsidP="00A10A9C">
      <w:pPr>
        <w:ind w:hanging="142"/>
        <w:rPr>
          <w:rFonts w:asciiTheme="majorHAnsi" w:hAnsiTheme="majorHAnsi"/>
          <w:b/>
        </w:rPr>
      </w:pPr>
      <w:r>
        <w:rPr>
          <w:rFonts w:asciiTheme="majorHAnsi" w:hAnsiTheme="majorHAnsi"/>
          <w:b/>
        </w:rPr>
        <w:t xml:space="preserve">8. Nuorten </w:t>
      </w:r>
      <w:r w:rsidR="00BA686B">
        <w:rPr>
          <w:rFonts w:asciiTheme="majorHAnsi" w:hAnsiTheme="majorHAnsi"/>
          <w:b/>
        </w:rPr>
        <w:t>mediaosaaminen ja digitaaliset taidot</w:t>
      </w:r>
    </w:p>
    <w:p w14:paraId="7AF9BC53" w14:textId="77777777" w:rsidR="00B50445" w:rsidRDefault="00B50445" w:rsidP="00A10A9C">
      <w:pPr>
        <w:ind w:hanging="142"/>
        <w:rPr>
          <w:rFonts w:asciiTheme="majorHAnsi" w:hAnsiTheme="majorHAnsi"/>
          <w:b/>
        </w:rPr>
      </w:pPr>
    </w:p>
    <w:p w14:paraId="18C06E2E" w14:textId="77777777" w:rsidR="00B50445" w:rsidRPr="00B50445" w:rsidRDefault="00B50445" w:rsidP="00B50445">
      <w:pPr>
        <w:widowControl w:val="0"/>
        <w:autoSpaceDE w:val="0"/>
        <w:autoSpaceDN w:val="0"/>
        <w:adjustRightInd w:val="0"/>
        <w:spacing w:line="288" w:lineRule="auto"/>
        <w:ind w:left="-142"/>
        <w:textAlignment w:val="center"/>
        <w:rPr>
          <w:rFonts w:asciiTheme="majorHAnsi" w:hAnsiTheme="majorHAnsi" w:cs="MerriweatherLight"/>
          <w:color w:val="000000"/>
          <w:spacing w:val="-1"/>
          <w:sz w:val="19"/>
          <w:szCs w:val="19"/>
        </w:rPr>
      </w:pPr>
      <w:r w:rsidRPr="00B50445">
        <w:rPr>
          <w:rFonts w:asciiTheme="majorHAnsi" w:hAnsiTheme="majorHAnsi" w:cs="MerriweatherUltraBold"/>
          <w:b/>
          <w:bCs/>
          <w:color w:val="000000"/>
          <w:spacing w:val="-1"/>
          <w:sz w:val="19"/>
          <w:szCs w:val="19"/>
        </w:rPr>
        <w:t>Nuorisotyö vahvistaa nuorten mediaosaamista ja digitaalisia taitoja.</w:t>
      </w:r>
      <w:r w:rsidRPr="00B50445">
        <w:rPr>
          <w:rFonts w:asciiTheme="majorHAnsi" w:hAnsiTheme="majorHAnsi" w:cs="Merriweather-LightItalic"/>
          <w:i/>
          <w:iCs/>
          <w:color w:val="000000"/>
          <w:spacing w:val="-1"/>
          <w:sz w:val="19"/>
          <w:szCs w:val="19"/>
        </w:rPr>
        <w:t xml:space="preserve"> </w:t>
      </w:r>
      <w:r w:rsidRPr="00B50445">
        <w:rPr>
          <w:rFonts w:asciiTheme="majorHAnsi" w:hAnsiTheme="majorHAnsi" w:cs="MerriweatherLight"/>
          <w:color w:val="000000"/>
          <w:spacing w:val="-1"/>
          <w:sz w:val="19"/>
          <w:szCs w:val="19"/>
        </w:rPr>
        <w:t>Mediaosaaminen ja digitaaliset taidot ovat välttämätön edellytys yhteiskunnassa toimimiselle. Nuorisotyön tehtävänä on kannustaa ja edistää mediakulttuuriin sekä digitaaliseen teknologiaan liittyvää kriittistä ymmärtämistä, itsensä ilmaisua, tekemistä ja vaikuttamista.</w:t>
      </w:r>
    </w:p>
    <w:p w14:paraId="40BEC507" w14:textId="77777777" w:rsidR="006168DF" w:rsidRDefault="006168DF" w:rsidP="006168DF"/>
    <w:tbl>
      <w:tblPr>
        <w:tblStyle w:val="Taulukkoruudukko"/>
        <w:tblW w:w="0" w:type="auto"/>
        <w:tblLook w:val="04A0" w:firstRow="1" w:lastRow="0" w:firstColumn="1" w:lastColumn="0" w:noHBand="0" w:noVBand="1"/>
      </w:tblPr>
      <w:tblGrid>
        <w:gridCol w:w="2835"/>
        <w:gridCol w:w="2835"/>
        <w:gridCol w:w="2835"/>
        <w:gridCol w:w="2835"/>
        <w:gridCol w:w="2836"/>
      </w:tblGrid>
      <w:tr w:rsidR="006168DF" w14:paraId="51DFD582" w14:textId="77777777" w:rsidTr="00F359D9">
        <w:trPr>
          <w:trHeight w:val="454"/>
        </w:trPr>
        <w:tc>
          <w:tcPr>
            <w:tcW w:w="2835" w:type="dxa"/>
            <w:shd w:val="clear" w:color="auto" w:fill="693678"/>
          </w:tcPr>
          <w:p w14:paraId="71997D39" w14:textId="77777777" w:rsidR="006168DF" w:rsidRPr="009D54E8" w:rsidRDefault="006168DF" w:rsidP="00F359D9">
            <w:pPr>
              <w:rPr>
                <w:rFonts w:asciiTheme="majorHAnsi" w:hAnsiTheme="majorHAnsi"/>
                <w:color w:val="FFFFFF" w:themeColor="background1"/>
                <w:sz w:val="22"/>
                <w:szCs w:val="22"/>
              </w:rPr>
            </w:pPr>
            <w:r w:rsidRPr="009D54E8">
              <w:rPr>
                <w:rFonts w:asciiTheme="majorHAnsi" w:hAnsiTheme="majorHAnsi"/>
                <w:color w:val="FFFFFF" w:themeColor="background1"/>
                <w:sz w:val="22"/>
                <w:szCs w:val="22"/>
              </w:rPr>
              <w:t>Toimenpiteet</w:t>
            </w:r>
          </w:p>
        </w:tc>
        <w:tc>
          <w:tcPr>
            <w:tcW w:w="2835" w:type="dxa"/>
            <w:shd w:val="clear" w:color="auto" w:fill="693678"/>
          </w:tcPr>
          <w:p w14:paraId="2865F230" w14:textId="77777777" w:rsidR="006168DF" w:rsidRPr="009D54E8" w:rsidRDefault="006168DF" w:rsidP="00F359D9">
            <w:pPr>
              <w:rPr>
                <w:rFonts w:asciiTheme="majorHAnsi" w:hAnsiTheme="majorHAnsi"/>
                <w:color w:val="FFFFFF" w:themeColor="background1"/>
                <w:sz w:val="22"/>
                <w:szCs w:val="22"/>
              </w:rPr>
            </w:pPr>
            <w:r w:rsidRPr="009D54E8">
              <w:rPr>
                <w:rFonts w:asciiTheme="majorHAnsi" w:hAnsiTheme="majorHAnsi"/>
                <w:color w:val="FFFFFF" w:themeColor="background1"/>
                <w:sz w:val="22"/>
                <w:szCs w:val="22"/>
              </w:rPr>
              <w:t>Vahvuudet</w:t>
            </w:r>
          </w:p>
        </w:tc>
        <w:tc>
          <w:tcPr>
            <w:tcW w:w="2835" w:type="dxa"/>
            <w:shd w:val="clear" w:color="auto" w:fill="693678"/>
          </w:tcPr>
          <w:p w14:paraId="6A08E64A" w14:textId="77777777" w:rsidR="006168DF" w:rsidRPr="009D54E8" w:rsidRDefault="006168DF" w:rsidP="00F359D9">
            <w:pPr>
              <w:rPr>
                <w:rFonts w:asciiTheme="majorHAnsi" w:hAnsiTheme="majorHAnsi"/>
                <w:color w:val="FFFFFF" w:themeColor="background1"/>
                <w:sz w:val="22"/>
                <w:szCs w:val="22"/>
              </w:rPr>
            </w:pPr>
            <w:r w:rsidRPr="009D54E8">
              <w:rPr>
                <w:rFonts w:asciiTheme="majorHAnsi" w:hAnsiTheme="majorHAnsi"/>
                <w:color w:val="FFFFFF" w:themeColor="background1"/>
                <w:sz w:val="22"/>
                <w:szCs w:val="22"/>
              </w:rPr>
              <w:t>Heikkoudet</w:t>
            </w:r>
          </w:p>
        </w:tc>
        <w:tc>
          <w:tcPr>
            <w:tcW w:w="2835" w:type="dxa"/>
            <w:shd w:val="clear" w:color="auto" w:fill="693678"/>
          </w:tcPr>
          <w:p w14:paraId="72779054" w14:textId="77777777" w:rsidR="006168DF" w:rsidRPr="009D54E8" w:rsidRDefault="006168DF" w:rsidP="00F359D9">
            <w:pPr>
              <w:rPr>
                <w:color w:val="FFFFFF" w:themeColor="background1"/>
              </w:rPr>
            </w:pPr>
            <w:r w:rsidRPr="009D54E8">
              <w:rPr>
                <w:rFonts w:asciiTheme="majorHAnsi" w:hAnsiTheme="majorHAnsi"/>
                <w:color w:val="FFFFFF" w:themeColor="background1"/>
                <w:sz w:val="22"/>
                <w:szCs w:val="22"/>
              </w:rPr>
              <w:t>Kehittämisen painopisteet</w:t>
            </w:r>
          </w:p>
        </w:tc>
        <w:tc>
          <w:tcPr>
            <w:tcW w:w="2836" w:type="dxa"/>
            <w:shd w:val="clear" w:color="auto" w:fill="693678"/>
          </w:tcPr>
          <w:p w14:paraId="6FE8D27C" w14:textId="77777777" w:rsidR="006168DF" w:rsidRPr="009D54E8" w:rsidRDefault="006168DF" w:rsidP="00F359D9">
            <w:pPr>
              <w:rPr>
                <w:color w:val="FFFFFF" w:themeColor="background1"/>
              </w:rPr>
            </w:pPr>
            <w:r w:rsidRPr="009D54E8">
              <w:rPr>
                <w:rFonts w:asciiTheme="majorHAnsi" w:hAnsiTheme="majorHAnsi"/>
                <w:color w:val="FFFFFF" w:themeColor="background1"/>
                <w:sz w:val="22"/>
                <w:szCs w:val="22"/>
              </w:rPr>
              <w:t>Toimenpidesuunnitelma</w:t>
            </w:r>
          </w:p>
        </w:tc>
      </w:tr>
      <w:tr w:rsidR="006168DF" w14:paraId="64512DCE" w14:textId="77777777" w:rsidTr="00F359D9">
        <w:trPr>
          <w:trHeight w:val="2438"/>
        </w:trPr>
        <w:tc>
          <w:tcPr>
            <w:tcW w:w="2835" w:type="dxa"/>
          </w:tcPr>
          <w:p w14:paraId="3530AC9C" w14:textId="77777777" w:rsidR="00D570B9" w:rsidRPr="00D570B9" w:rsidRDefault="00D570B9" w:rsidP="00D570B9">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D570B9">
              <w:rPr>
                <w:rFonts w:asciiTheme="majorHAnsi" w:hAnsiTheme="majorHAnsi" w:cs="MerriweatherLight"/>
                <w:color w:val="000000"/>
                <w:spacing w:val="-1"/>
                <w:position w:val="-18"/>
                <w:sz w:val="18"/>
                <w:szCs w:val="18"/>
              </w:rPr>
              <w:t>8.1. Tunnistamme media- ja teknologiakasvatuksen roolin ja merkityksen nuorisotyössä.</w:t>
            </w:r>
          </w:p>
          <w:p w14:paraId="376E3036" w14:textId="77777777" w:rsidR="006168DF" w:rsidRDefault="006168DF" w:rsidP="00F359D9"/>
        </w:tc>
        <w:tc>
          <w:tcPr>
            <w:tcW w:w="2835" w:type="dxa"/>
          </w:tcPr>
          <w:p w14:paraId="193C4762" w14:textId="77777777" w:rsidR="006168DF" w:rsidRPr="00E56ABC" w:rsidRDefault="006168DF" w:rsidP="00F359D9">
            <w:pPr>
              <w:rPr>
                <w:rFonts w:asciiTheme="majorHAnsi" w:hAnsiTheme="majorHAnsi"/>
                <w:sz w:val="18"/>
                <w:szCs w:val="18"/>
              </w:rPr>
            </w:pPr>
          </w:p>
        </w:tc>
        <w:tc>
          <w:tcPr>
            <w:tcW w:w="2835" w:type="dxa"/>
          </w:tcPr>
          <w:p w14:paraId="388B442F" w14:textId="77777777" w:rsidR="006168DF" w:rsidRPr="00E56ABC" w:rsidRDefault="006168DF" w:rsidP="00F359D9">
            <w:pPr>
              <w:rPr>
                <w:rFonts w:asciiTheme="majorHAnsi" w:hAnsiTheme="majorHAnsi"/>
                <w:sz w:val="18"/>
                <w:szCs w:val="18"/>
              </w:rPr>
            </w:pPr>
          </w:p>
        </w:tc>
        <w:tc>
          <w:tcPr>
            <w:tcW w:w="2835" w:type="dxa"/>
          </w:tcPr>
          <w:p w14:paraId="51C380C9" w14:textId="77777777" w:rsidR="006168DF" w:rsidRPr="00E56ABC" w:rsidRDefault="006168DF" w:rsidP="00F359D9">
            <w:pPr>
              <w:rPr>
                <w:rFonts w:asciiTheme="majorHAnsi" w:hAnsiTheme="majorHAnsi"/>
                <w:sz w:val="18"/>
                <w:szCs w:val="18"/>
              </w:rPr>
            </w:pPr>
          </w:p>
        </w:tc>
        <w:tc>
          <w:tcPr>
            <w:tcW w:w="2836" w:type="dxa"/>
          </w:tcPr>
          <w:p w14:paraId="54308452" w14:textId="77777777" w:rsidR="006168DF" w:rsidRPr="00E56ABC" w:rsidRDefault="006168DF" w:rsidP="00F359D9">
            <w:pPr>
              <w:rPr>
                <w:rFonts w:asciiTheme="majorHAnsi" w:hAnsiTheme="majorHAnsi"/>
                <w:sz w:val="18"/>
                <w:szCs w:val="18"/>
              </w:rPr>
            </w:pPr>
          </w:p>
        </w:tc>
      </w:tr>
      <w:tr w:rsidR="006168DF" w14:paraId="6CC827E4" w14:textId="77777777" w:rsidTr="00F359D9">
        <w:trPr>
          <w:trHeight w:val="2268"/>
        </w:trPr>
        <w:tc>
          <w:tcPr>
            <w:tcW w:w="2835" w:type="dxa"/>
          </w:tcPr>
          <w:p w14:paraId="7BB231F8" w14:textId="77777777" w:rsidR="00DA47AA" w:rsidRPr="00DA47AA" w:rsidRDefault="00DA47AA" w:rsidP="00DA47AA">
            <w:pPr>
              <w:widowControl w:val="0"/>
              <w:suppressAutoHyphens/>
              <w:autoSpaceDE w:val="0"/>
              <w:autoSpaceDN w:val="0"/>
              <w:adjustRightInd w:val="0"/>
              <w:spacing w:line="196" w:lineRule="atLeast"/>
              <w:textAlignment w:val="center"/>
              <w:rPr>
                <w:rFonts w:asciiTheme="majorHAnsi" w:hAnsiTheme="majorHAnsi" w:cs="MerriweatherLight"/>
                <w:color w:val="000000"/>
                <w:spacing w:val="-1"/>
                <w:position w:val="-18"/>
                <w:sz w:val="18"/>
                <w:szCs w:val="18"/>
              </w:rPr>
            </w:pPr>
            <w:r w:rsidRPr="00DA47AA">
              <w:rPr>
                <w:rFonts w:asciiTheme="majorHAnsi" w:hAnsiTheme="majorHAnsi" w:cs="MerriweatherLight"/>
                <w:color w:val="000000"/>
                <w:spacing w:val="-1"/>
                <w:position w:val="-18"/>
                <w:sz w:val="18"/>
                <w:szCs w:val="18"/>
              </w:rPr>
              <w:t>8.2. Kannustamme työntekijöitä käsittelemään mediakulttuuriin ja digitaaliseen teknologiaan liittyviä sisältöjä nuorten kanssa.</w:t>
            </w:r>
          </w:p>
          <w:p w14:paraId="3F7B66EC" w14:textId="77777777" w:rsidR="006168DF" w:rsidRDefault="006168DF" w:rsidP="00F359D9"/>
        </w:tc>
        <w:tc>
          <w:tcPr>
            <w:tcW w:w="2835" w:type="dxa"/>
          </w:tcPr>
          <w:p w14:paraId="7C2835C3" w14:textId="77777777" w:rsidR="006168DF" w:rsidRPr="00E56ABC" w:rsidRDefault="006168DF" w:rsidP="00F359D9">
            <w:pPr>
              <w:rPr>
                <w:rFonts w:asciiTheme="majorHAnsi" w:hAnsiTheme="majorHAnsi"/>
                <w:sz w:val="18"/>
                <w:szCs w:val="18"/>
              </w:rPr>
            </w:pPr>
          </w:p>
        </w:tc>
        <w:tc>
          <w:tcPr>
            <w:tcW w:w="2835" w:type="dxa"/>
          </w:tcPr>
          <w:p w14:paraId="2DA3655D" w14:textId="77777777" w:rsidR="006168DF" w:rsidRPr="00E56ABC" w:rsidRDefault="006168DF" w:rsidP="00F359D9">
            <w:pPr>
              <w:rPr>
                <w:rFonts w:asciiTheme="majorHAnsi" w:hAnsiTheme="majorHAnsi"/>
                <w:sz w:val="18"/>
                <w:szCs w:val="18"/>
              </w:rPr>
            </w:pPr>
          </w:p>
        </w:tc>
        <w:tc>
          <w:tcPr>
            <w:tcW w:w="2835" w:type="dxa"/>
          </w:tcPr>
          <w:p w14:paraId="70746D6F" w14:textId="77777777" w:rsidR="006168DF" w:rsidRPr="00E56ABC" w:rsidRDefault="006168DF" w:rsidP="00F359D9">
            <w:pPr>
              <w:rPr>
                <w:rFonts w:asciiTheme="majorHAnsi" w:hAnsiTheme="majorHAnsi"/>
                <w:sz w:val="18"/>
                <w:szCs w:val="18"/>
              </w:rPr>
            </w:pPr>
          </w:p>
        </w:tc>
        <w:tc>
          <w:tcPr>
            <w:tcW w:w="2836" w:type="dxa"/>
          </w:tcPr>
          <w:p w14:paraId="3D97348F" w14:textId="77777777" w:rsidR="006168DF" w:rsidRPr="00E56ABC" w:rsidRDefault="006168DF" w:rsidP="00F359D9">
            <w:pPr>
              <w:rPr>
                <w:rFonts w:asciiTheme="majorHAnsi" w:hAnsiTheme="majorHAnsi"/>
                <w:sz w:val="18"/>
                <w:szCs w:val="18"/>
              </w:rPr>
            </w:pPr>
          </w:p>
        </w:tc>
      </w:tr>
      <w:tr w:rsidR="006168DF" w14:paraId="1C7C80DD" w14:textId="77777777" w:rsidTr="00F359D9">
        <w:trPr>
          <w:trHeight w:val="2552"/>
        </w:trPr>
        <w:tc>
          <w:tcPr>
            <w:tcW w:w="2835" w:type="dxa"/>
          </w:tcPr>
          <w:p w14:paraId="7B3ACD4F" w14:textId="77777777" w:rsidR="008D2CB7" w:rsidRPr="008D2CB7" w:rsidRDefault="008D2CB7" w:rsidP="008D2CB7">
            <w:pPr>
              <w:widowControl w:val="0"/>
              <w:suppressAutoHyphens/>
              <w:autoSpaceDE w:val="0"/>
              <w:autoSpaceDN w:val="0"/>
              <w:adjustRightInd w:val="0"/>
              <w:spacing w:line="288" w:lineRule="auto"/>
              <w:textAlignment w:val="center"/>
              <w:rPr>
                <w:rFonts w:asciiTheme="majorHAnsi" w:hAnsiTheme="majorHAnsi" w:cs="MerriweatherLight"/>
                <w:color w:val="000000"/>
                <w:spacing w:val="-1"/>
                <w:position w:val="-16"/>
                <w:sz w:val="18"/>
                <w:szCs w:val="18"/>
              </w:rPr>
            </w:pPr>
            <w:r w:rsidRPr="008D2CB7">
              <w:rPr>
                <w:rFonts w:asciiTheme="majorHAnsi" w:hAnsiTheme="majorHAnsi" w:cs="MerriweatherLight"/>
                <w:color w:val="000000"/>
                <w:spacing w:val="-1"/>
                <w:position w:val="-16"/>
                <w:sz w:val="18"/>
                <w:szCs w:val="18"/>
              </w:rPr>
              <w:t>8.3. Edistämme nuorten valmiuksia hyödyntää digitaalista mediaa ja teknologiaa itsenäisesti, aktiivisesti ja luovasti.</w:t>
            </w:r>
          </w:p>
          <w:p w14:paraId="3EBB8E50" w14:textId="77777777" w:rsidR="006168DF" w:rsidRDefault="006168DF" w:rsidP="00F359D9"/>
        </w:tc>
        <w:tc>
          <w:tcPr>
            <w:tcW w:w="2835" w:type="dxa"/>
          </w:tcPr>
          <w:p w14:paraId="3C4F5BBE" w14:textId="77777777" w:rsidR="006168DF" w:rsidRPr="00E56ABC" w:rsidRDefault="006168DF" w:rsidP="00F359D9">
            <w:pPr>
              <w:rPr>
                <w:rFonts w:asciiTheme="majorHAnsi" w:hAnsiTheme="majorHAnsi"/>
                <w:sz w:val="18"/>
                <w:szCs w:val="18"/>
              </w:rPr>
            </w:pPr>
          </w:p>
        </w:tc>
        <w:tc>
          <w:tcPr>
            <w:tcW w:w="2835" w:type="dxa"/>
          </w:tcPr>
          <w:p w14:paraId="4B7F6934" w14:textId="77777777" w:rsidR="006168DF" w:rsidRPr="00E56ABC" w:rsidRDefault="006168DF" w:rsidP="00F359D9">
            <w:pPr>
              <w:rPr>
                <w:rFonts w:asciiTheme="majorHAnsi" w:hAnsiTheme="majorHAnsi"/>
                <w:sz w:val="18"/>
                <w:szCs w:val="18"/>
              </w:rPr>
            </w:pPr>
          </w:p>
        </w:tc>
        <w:tc>
          <w:tcPr>
            <w:tcW w:w="2835" w:type="dxa"/>
          </w:tcPr>
          <w:p w14:paraId="71F3E048" w14:textId="77777777" w:rsidR="006168DF" w:rsidRPr="00E56ABC" w:rsidRDefault="006168DF" w:rsidP="00F359D9">
            <w:pPr>
              <w:rPr>
                <w:rFonts w:asciiTheme="majorHAnsi" w:hAnsiTheme="majorHAnsi"/>
                <w:sz w:val="18"/>
                <w:szCs w:val="18"/>
              </w:rPr>
            </w:pPr>
          </w:p>
        </w:tc>
        <w:tc>
          <w:tcPr>
            <w:tcW w:w="2836" w:type="dxa"/>
          </w:tcPr>
          <w:p w14:paraId="33F015AE" w14:textId="77777777" w:rsidR="006168DF" w:rsidRPr="00E56ABC" w:rsidRDefault="006168DF" w:rsidP="00F359D9">
            <w:pPr>
              <w:rPr>
                <w:rFonts w:asciiTheme="majorHAnsi" w:hAnsiTheme="majorHAnsi"/>
                <w:sz w:val="18"/>
                <w:szCs w:val="18"/>
              </w:rPr>
            </w:pPr>
          </w:p>
        </w:tc>
      </w:tr>
    </w:tbl>
    <w:p w14:paraId="683DC90D" w14:textId="77777777" w:rsidR="00AF1A2A" w:rsidRPr="00C36F67" w:rsidRDefault="00AF1A2A" w:rsidP="00C36F67">
      <w:pPr>
        <w:ind w:hanging="142"/>
        <w:rPr>
          <w:rFonts w:asciiTheme="majorHAnsi" w:hAnsiTheme="majorHAnsi"/>
          <w:sz w:val="18"/>
          <w:szCs w:val="18"/>
        </w:rPr>
      </w:pPr>
    </w:p>
    <w:sectPr w:rsidR="00AF1A2A" w:rsidRPr="00C36F67" w:rsidSect="00C6302D">
      <w:pgSz w:w="16840" w:h="11900" w:orient="landscape"/>
      <w:pgMar w:top="1021" w:right="1440" w:bottom="136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erriweatherLight">
    <w:altName w:val="Merriweather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erriweatherUltraBold">
    <w:altName w:val="Merriweather UltraBold"/>
    <w:panose1 w:val="00000000000000000000"/>
    <w:charset w:val="4D"/>
    <w:family w:val="auto"/>
    <w:notTrueType/>
    <w:pitch w:val="default"/>
    <w:sig w:usb0="00000003" w:usb1="00000000" w:usb2="00000000" w:usb3="00000000" w:csb0="00000001" w:csb1="00000000"/>
  </w:font>
  <w:font w:name="MerriweatherSans-ExtraBold">
    <w:altName w:val="Merriweather Sans ExtraBold"/>
    <w:panose1 w:val="00000000000000000000"/>
    <w:charset w:val="4D"/>
    <w:family w:val="auto"/>
    <w:notTrueType/>
    <w:pitch w:val="default"/>
    <w:sig w:usb0="00000003" w:usb1="00000000" w:usb2="00000000" w:usb3="00000000" w:csb0="00000001" w:csb1="00000000"/>
  </w:font>
  <w:font w:name="EvelethCleanRegular">
    <w:altName w:val="Eveleth Clean Regular"/>
    <w:panose1 w:val="00000000000000000000"/>
    <w:charset w:val="4D"/>
    <w:family w:val="auto"/>
    <w:notTrueType/>
    <w:pitch w:val="default"/>
    <w:sig w:usb0="00000003" w:usb1="00000000" w:usb2="00000000" w:usb3="00000000" w:csb0="00000001" w:csb1="00000000"/>
  </w:font>
  <w:font w:name="Merriweather-LightItalic">
    <w:altName w:val="Merriweather Light Italic"/>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erriweather-HeavyItalic">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06"/>
    <w:rsid w:val="000203B1"/>
    <w:rsid w:val="00051BE5"/>
    <w:rsid w:val="000C4CA8"/>
    <w:rsid w:val="000C63E0"/>
    <w:rsid w:val="000D237E"/>
    <w:rsid w:val="000E7488"/>
    <w:rsid w:val="000E7ABA"/>
    <w:rsid w:val="000F2A8D"/>
    <w:rsid w:val="000F558D"/>
    <w:rsid w:val="00117944"/>
    <w:rsid w:val="00120B33"/>
    <w:rsid w:val="00183A5C"/>
    <w:rsid w:val="001A0B25"/>
    <w:rsid w:val="001A7686"/>
    <w:rsid w:val="001E10AC"/>
    <w:rsid w:val="001F4A93"/>
    <w:rsid w:val="00202D33"/>
    <w:rsid w:val="00233736"/>
    <w:rsid w:val="002715A6"/>
    <w:rsid w:val="002724F8"/>
    <w:rsid w:val="00273714"/>
    <w:rsid w:val="00296797"/>
    <w:rsid w:val="00335F37"/>
    <w:rsid w:val="0036645B"/>
    <w:rsid w:val="00377D83"/>
    <w:rsid w:val="003925D7"/>
    <w:rsid w:val="003A5412"/>
    <w:rsid w:val="003D5301"/>
    <w:rsid w:val="00404B40"/>
    <w:rsid w:val="00433A30"/>
    <w:rsid w:val="00433C6A"/>
    <w:rsid w:val="00442888"/>
    <w:rsid w:val="0045632F"/>
    <w:rsid w:val="004B2352"/>
    <w:rsid w:val="004B5739"/>
    <w:rsid w:val="004E01EA"/>
    <w:rsid w:val="004E0897"/>
    <w:rsid w:val="00503B0A"/>
    <w:rsid w:val="005114EE"/>
    <w:rsid w:val="00573FB5"/>
    <w:rsid w:val="005B526A"/>
    <w:rsid w:val="006168DF"/>
    <w:rsid w:val="00655F67"/>
    <w:rsid w:val="00662288"/>
    <w:rsid w:val="00677001"/>
    <w:rsid w:val="006E6478"/>
    <w:rsid w:val="006F5938"/>
    <w:rsid w:val="007201EB"/>
    <w:rsid w:val="007205A2"/>
    <w:rsid w:val="007A1307"/>
    <w:rsid w:val="007D0349"/>
    <w:rsid w:val="007D76C6"/>
    <w:rsid w:val="00815FEF"/>
    <w:rsid w:val="00841BD5"/>
    <w:rsid w:val="00857907"/>
    <w:rsid w:val="008D2CB7"/>
    <w:rsid w:val="008E5DB2"/>
    <w:rsid w:val="009B13EB"/>
    <w:rsid w:val="009C232E"/>
    <w:rsid w:val="009D54E8"/>
    <w:rsid w:val="009E0C4B"/>
    <w:rsid w:val="009F0F90"/>
    <w:rsid w:val="00A10A9C"/>
    <w:rsid w:val="00A16F92"/>
    <w:rsid w:val="00A22ECC"/>
    <w:rsid w:val="00A52BBA"/>
    <w:rsid w:val="00AB2199"/>
    <w:rsid w:val="00AD0F3F"/>
    <w:rsid w:val="00AF1A2A"/>
    <w:rsid w:val="00B03875"/>
    <w:rsid w:val="00B13332"/>
    <w:rsid w:val="00B40D06"/>
    <w:rsid w:val="00B50445"/>
    <w:rsid w:val="00B719CF"/>
    <w:rsid w:val="00B76AAC"/>
    <w:rsid w:val="00BA686B"/>
    <w:rsid w:val="00BB0155"/>
    <w:rsid w:val="00BC21CE"/>
    <w:rsid w:val="00BD4867"/>
    <w:rsid w:val="00BD5533"/>
    <w:rsid w:val="00C01A2B"/>
    <w:rsid w:val="00C03294"/>
    <w:rsid w:val="00C12A46"/>
    <w:rsid w:val="00C1506D"/>
    <w:rsid w:val="00C2311D"/>
    <w:rsid w:val="00C36F67"/>
    <w:rsid w:val="00C6302D"/>
    <w:rsid w:val="00C90CB6"/>
    <w:rsid w:val="00CE136E"/>
    <w:rsid w:val="00D02517"/>
    <w:rsid w:val="00D05F0B"/>
    <w:rsid w:val="00D127CE"/>
    <w:rsid w:val="00D53375"/>
    <w:rsid w:val="00D565DD"/>
    <w:rsid w:val="00D567F9"/>
    <w:rsid w:val="00D570B9"/>
    <w:rsid w:val="00D63023"/>
    <w:rsid w:val="00D64544"/>
    <w:rsid w:val="00D82E5C"/>
    <w:rsid w:val="00D84D15"/>
    <w:rsid w:val="00DA47AA"/>
    <w:rsid w:val="00DC2A38"/>
    <w:rsid w:val="00E146E7"/>
    <w:rsid w:val="00E27CBE"/>
    <w:rsid w:val="00E45BC2"/>
    <w:rsid w:val="00E56ABC"/>
    <w:rsid w:val="00E743B0"/>
    <w:rsid w:val="00E74700"/>
    <w:rsid w:val="00EF3B9F"/>
    <w:rsid w:val="00EF5501"/>
    <w:rsid w:val="00EF6118"/>
    <w:rsid w:val="00F24C31"/>
    <w:rsid w:val="00F25788"/>
    <w:rsid w:val="00F35848"/>
    <w:rsid w:val="00F359D9"/>
    <w:rsid w:val="00F40898"/>
    <w:rsid w:val="00F529AA"/>
    <w:rsid w:val="00F925CE"/>
    <w:rsid w:val="00FD55B0"/>
    <w:rsid w:val="00FE6C7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13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B40D06"/>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B40D06"/>
    <w:rPr>
      <w:rFonts w:ascii="Lucida Grande" w:hAnsi="Lucida Grande"/>
      <w:sz w:val="18"/>
      <w:szCs w:val="18"/>
    </w:rPr>
  </w:style>
  <w:style w:type="table" w:styleId="Taulukkoruudukko">
    <w:name w:val="Table Grid"/>
    <w:basedOn w:val="Normaalitaulukko"/>
    <w:uiPriority w:val="59"/>
    <w:rsid w:val="00DC2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ulukkoleipis">
    <w:name w:val="taulukko_leipis"/>
    <w:basedOn w:val="Normaali"/>
    <w:uiPriority w:val="99"/>
    <w:rsid w:val="00DC2A38"/>
    <w:pPr>
      <w:widowControl w:val="0"/>
      <w:suppressAutoHyphens/>
      <w:autoSpaceDE w:val="0"/>
      <w:autoSpaceDN w:val="0"/>
      <w:adjustRightInd w:val="0"/>
      <w:spacing w:line="196" w:lineRule="atLeast"/>
      <w:textAlignment w:val="center"/>
    </w:pPr>
    <w:rPr>
      <w:rFonts w:ascii="MerriweatherLight" w:hAnsi="MerriweatherLight" w:cs="MerriweatherLight"/>
      <w:color w:val="000000"/>
      <w:spacing w:val="-1"/>
      <w:position w:val="-18"/>
      <w:sz w:val="14"/>
      <w:szCs w:val="14"/>
    </w:rPr>
  </w:style>
  <w:style w:type="paragraph" w:customStyle="1" w:styleId="NoParagraphStyle">
    <w:name w:val="[No Paragraph Style]"/>
    <w:rsid w:val="009C232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taulukkobold">
    <w:name w:val="taulukko_bold"/>
    <w:uiPriority w:val="99"/>
    <w:rsid w:val="00D64544"/>
    <w:rPr>
      <w:rFonts w:ascii="MerriweatherUltraBold" w:hAnsi="MerriweatherUltraBold" w:cs="MerriweatherUltraBold"/>
      <w:b/>
      <w:bCs/>
      <w:sz w:val="15"/>
      <w:szCs w:val="15"/>
      <w:lang w:val="fi-FI"/>
    </w:rPr>
  </w:style>
  <w:style w:type="character" w:customStyle="1" w:styleId="taulukkoseliteksti">
    <w:name w:val="taulukko_seliteksti"/>
    <w:uiPriority w:val="99"/>
    <w:rsid w:val="00D64544"/>
    <w:rPr>
      <w:rFonts w:ascii="MerriweatherLight" w:hAnsi="MerriweatherLight" w:cs="MerriweatherLight"/>
      <w:sz w:val="15"/>
      <w:szCs w:val="15"/>
      <w:lang w:val="fi-FI"/>
    </w:rPr>
  </w:style>
  <w:style w:type="paragraph" w:customStyle="1" w:styleId="LeipiSUUSILEIPIS">
    <w:name w:val="LeipiS_UUSI (LEIPIS)"/>
    <w:basedOn w:val="NoParagraphStyle"/>
    <w:uiPriority w:val="99"/>
    <w:rsid w:val="00E146E7"/>
    <w:pPr>
      <w:spacing w:line="266" w:lineRule="atLeast"/>
      <w:ind w:firstLine="249"/>
      <w:jc w:val="both"/>
    </w:pPr>
    <w:rPr>
      <w:rFonts w:ascii="MerriweatherLight" w:hAnsi="MerriweatherLight" w:cs="MerriweatherLight"/>
      <w:sz w:val="16"/>
      <w:szCs w:val="16"/>
      <w:lang w:val="fi-FI"/>
    </w:rPr>
  </w:style>
  <w:style w:type="paragraph" w:customStyle="1" w:styleId="LeipiseisisUUSILEIPIS">
    <w:name w:val="Leipis_ei sis_UUSI (LEIPIS)"/>
    <w:basedOn w:val="Normaali"/>
    <w:uiPriority w:val="99"/>
    <w:rsid w:val="00E146E7"/>
    <w:pPr>
      <w:widowControl w:val="0"/>
      <w:autoSpaceDE w:val="0"/>
      <w:autoSpaceDN w:val="0"/>
      <w:adjustRightInd w:val="0"/>
      <w:spacing w:line="266" w:lineRule="atLeast"/>
      <w:jc w:val="both"/>
      <w:textAlignment w:val="center"/>
    </w:pPr>
    <w:rPr>
      <w:rFonts w:ascii="MerriweatherLight" w:hAnsi="MerriweatherLight" w:cs="MerriweatherLight"/>
      <w:color w:val="000000"/>
      <w:sz w:val="16"/>
      <w:szCs w:val="16"/>
    </w:rPr>
  </w:style>
  <w:style w:type="paragraph" w:customStyle="1" w:styleId="VliotsikkoUUSI">
    <w:name w:val="Väliotsikko_UUSI"/>
    <w:basedOn w:val="Normaali"/>
    <w:uiPriority w:val="99"/>
    <w:rsid w:val="00E146E7"/>
    <w:pPr>
      <w:widowControl w:val="0"/>
      <w:suppressAutoHyphens/>
      <w:autoSpaceDE w:val="0"/>
      <w:autoSpaceDN w:val="0"/>
      <w:adjustRightInd w:val="0"/>
      <w:spacing w:line="260" w:lineRule="atLeast"/>
      <w:textAlignment w:val="center"/>
    </w:pPr>
    <w:rPr>
      <w:rFonts w:ascii="MerriweatherSans-ExtraBold" w:hAnsi="MerriweatherSans-ExtraBold" w:cs="MerriweatherSans-ExtraBold"/>
      <w:b/>
      <w:bCs/>
      <w:color w:val="000000"/>
      <w:position w:val="2"/>
      <w:sz w:val="17"/>
      <w:szCs w:val="17"/>
    </w:rPr>
  </w:style>
  <w:style w:type="character" w:customStyle="1" w:styleId="anfangi">
    <w:name w:val="anfangi"/>
    <w:uiPriority w:val="99"/>
    <w:rsid w:val="00E146E7"/>
    <w:rPr>
      <w:rFonts w:ascii="EvelethCleanRegular" w:hAnsi="EvelethCleanRegular" w:cs="EvelethCleanRegular"/>
    </w:rPr>
  </w:style>
  <w:style w:type="character" w:customStyle="1" w:styleId="ITALICteksti">
    <w:name w:val="ITALIC_teksti"/>
    <w:uiPriority w:val="99"/>
    <w:rsid w:val="00E146E7"/>
    <w:rPr>
      <w:rFonts w:ascii="Merriweather-LightItalic" w:hAnsi="Merriweather-LightItalic" w:cs="Merriweather-LightItalic"/>
      <w:i/>
      <w:iCs/>
    </w:rPr>
  </w:style>
  <w:style w:type="paragraph" w:styleId="NormaaliWeb">
    <w:name w:val="Normal (Web)"/>
    <w:basedOn w:val="Normaali"/>
    <w:uiPriority w:val="99"/>
    <w:semiHidden/>
    <w:unhideWhenUsed/>
    <w:rsid w:val="00120B33"/>
    <w:pPr>
      <w:spacing w:before="100" w:beforeAutospacing="1" w:after="100" w:afterAutospacing="1"/>
    </w:pPr>
    <w:rPr>
      <w:rFonts w:ascii="Times" w:hAnsi="Times" w:cs="Times New Roman"/>
      <w:sz w:val="20"/>
      <w:szCs w:val="20"/>
    </w:rPr>
  </w:style>
  <w:style w:type="character" w:styleId="Hyperlinkki">
    <w:name w:val="Hyperlink"/>
    <w:basedOn w:val="Kappaleenoletusfontti"/>
    <w:uiPriority w:val="99"/>
    <w:unhideWhenUsed/>
    <w:rsid w:val="00120B33"/>
    <w:rPr>
      <w:color w:val="0000FF"/>
      <w:u w:val="single"/>
    </w:rPr>
  </w:style>
  <w:style w:type="character" w:styleId="Voimakas">
    <w:name w:val="Strong"/>
    <w:basedOn w:val="Kappaleenoletusfontti"/>
    <w:uiPriority w:val="22"/>
    <w:qFormat/>
    <w:rsid w:val="00D02517"/>
    <w:rPr>
      <w:b/>
      <w:bCs/>
    </w:rPr>
  </w:style>
  <w:style w:type="character" w:customStyle="1" w:styleId="apple-converted-space">
    <w:name w:val="apple-converted-space"/>
    <w:basedOn w:val="Kappaleenoletusfontti"/>
    <w:rsid w:val="00D025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B40D06"/>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B40D06"/>
    <w:rPr>
      <w:rFonts w:ascii="Lucida Grande" w:hAnsi="Lucida Grande"/>
      <w:sz w:val="18"/>
      <w:szCs w:val="18"/>
    </w:rPr>
  </w:style>
  <w:style w:type="table" w:styleId="Taulukkoruudukko">
    <w:name w:val="Table Grid"/>
    <w:basedOn w:val="Normaalitaulukko"/>
    <w:uiPriority w:val="59"/>
    <w:rsid w:val="00DC2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ulukkoleipis">
    <w:name w:val="taulukko_leipis"/>
    <w:basedOn w:val="Normaali"/>
    <w:uiPriority w:val="99"/>
    <w:rsid w:val="00DC2A38"/>
    <w:pPr>
      <w:widowControl w:val="0"/>
      <w:suppressAutoHyphens/>
      <w:autoSpaceDE w:val="0"/>
      <w:autoSpaceDN w:val="0"/>
      <w:adjustRightInd w:val="0"/>
      <w:spacing w:line="196" w:lineRule="atLeast"/>
      <w:textAlignment w:val="center"/>
    </w:pPr>
    <w:rPr>
      <w:rFonts w:ascii="MerriweatherLight" w:hAnsi="MerriweatherLight" w:cs="MerriweatherLight"/>
      <w:color w:val="000000"/>
      <w:spacing w:val="-1"/>
      <w:position w:val="-18"/>
      <w:sz w:val="14"/>
      <w:szCs w:val="14"/>
    </w:rPr>
  </w:style>
  <w:style w:type="paragraph" w:customStyle="1" w:styleId="NoParagraphStyle">
    <w:name w:val="[No Paragraph Style]"/>
    <w:rsid w:val="009C232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taulukkobold">
    <w:name w:val="taulukko_bold"/>
    <w:uiPriority w:val="99"/>
    <w:rsid w:val="00D64544"/>
    <w:rPr>
      <w:rFonts w:ascii="MerriweatherUltraBold" w:hAnsi="MerriweatherUltraBold" w:cs="MerriweatherUltraBold"/>
      <w:b/>
      <w:bCs/>
      <w:sz w:val="15"/>
      <w:szCs w:val="15"/>
      <w:lang w:val="fi-FI"/>
    </w:rPr>
  </w:style>
  <w:style w:type="character" w:customStyle="1" w:styleId="taulukkoseliteksti">
    <w:name w:val="taulukko_seliteksti"/>
    <w:uiPriority w:val="99"/>
    <w:rsid w:val="00D64544"/>
    <w:rPr>
      <w:rFonts w:ascii="MerriweatherLight" w:hAnsi="MerriweatherLight" w:cs="MerriweatherLight"/>
      <w:sz w:val="15"/>
      <w:szCs w:val="15"/>
      <w:lang w:val="fi-FI"/>
    </w:rPr>
  </w:style>
  <w:style w:type="paragraph" w:customStyle="1" w:styleId="LeipiSUUSILEIPIS">
    <w:name w:val="LeipiS_UUSI (LEIPIS)"/>
    <w:basedOn w:val="NoParagraphStyle"/>
    <w:uiPriority w:val="99"/>
    <w:rsid w:val="00E146E7"/>
    <w:pPr>
      <w:spacing w:line="266" w:lineRule="atLeast"/>
      <w:ind w:firstLine="249"/>
      <w:jc w:val="both"/>
    </w:pPr>
    <w:rPr>
      <w:rFonts w:ascii="MerriweatherLight" w:hAnsi="MerriweatherLight" w:cs="MerriweatherLight"/>
      <w:sz w:val="16"/>
      <w:szCs w:val="16"/>
      <w:lang w:val="fi-FI"/>
    </w:rPr>
  </w:style>
  <w:style w:type="paragraph" w:customStyle="1" w:styleId="LeipiseisisUUSILEIPIS">
    <w:name w:val="Leipis_ei sis_UUSI (LEIPIS)"/>
    <w:basedOn w:val="Normaali"/>
    <w:uiPriority w:val="99"/>
    <w:rsid w:val="00E146E7"/>
    <w:pPr>
      <w:widowControl w:val="0"/>
      <w:autoSpaceDE w:val="0"/>
      <w:autoSpaceDN w:val="0"/>
      <w:adjustRightInd w:val="0"/>
      <w:spacing w:line="266" w:lineRule="atLeast"/>
      <w:jc w:val="both"/>
      <w:textAlignment w:val="center"/>
    </w:pPr>
    <w:rPr>
      <w:rFonts w:ascii="MerriweatherLight" w:hAnsi="MerriweatherLight" w:cs="MerriweatherLight"/>
      <w:color w:val="000000"/>
      <w:sz w:val="16"/>
      <w:szCs w:val="16"/>
    </w:rPr>
  </w:style>
  <w:style w:type="paragraph" w:customStyle="1" w:styleId="VliotsikkoUUSI">
    <w:name w:val="Väliotsikko_UUSI"/>
    <w:basedOn w:val="Normaali"/>
    <w:uiPriority w:val="99"/>
    <w:rsid w:val="00E146E7"/>
    <w:pPr>
      <w:widowControl w:val="0"/>
      <w:suppressAutoHyphens/>
      <w:autoSpaceDE w:val="0"/>
      <w:autoSpaceDN w:val="0"/>
      <w:adjustRightInd w:val="0"/>
      <w:spacing w:line="260" w:lineRule="atLeast"/>
      <w:textAlignment w:val="center"/>
    </w:pPr>
    <w:rPr>
      <w:rFonts w:ascii="MerriweatherSans-ExtraBold" w:hAnsi="MerriweatherSans-ExtraBold" w:cs="MerriweatherSans-ExtraBold"/>
      <w:b/>
      <w:bCs/>
      <w:color w:val="000000"/>
      <w:position w:val="2"/>
      <w:sz w:val="17"/>
      <w:szCs w:val="17"/>
    </w:rPr>
  </w:style>
  <w:style w:type="character" w:customStyle="1" w:styleId="anfangi">
    <w:name w:val="anfangi"/>
    <w:uiPriority w:val="99"/>
    <w:rsid w:val="00E146E7"/>
    <w:rPr>
      <w:rFonts w:ascii="EvelethCleanRegular" w:hAnsi="EvelethCleanRegular" w:cs="EvelethCleanRegular"/>
    </w:rPr>
  </w:style>
  <w:style w:type="character" w:customStyle="1" w:styleId="ITALICteksti">
    <w:name w:val="ITALIC_teksti"/>
    <w:uiPriority w:val="99"/>
    <w:rsid w:val="00E146E7"/>
    <w:rPr>
      <w:rFonts w:ascii="Merriweather-LightItalic" w:hAnsi="Merriweather-LightItalic" w:cs="Merriweather-LightItalic"/>
      <w:i/>
      <w:iCs/>
    </w:rPr>
  </w:style>
  <w:style w:type="paragraph" w:styleId="NormaaliWeb">
    <w:name w:val="Normal (Web)"/>
    <w:basedOn w:val="Normaali"/>
    <w:uiPriority w:val="99"/>
    <w:semiHidden/>
    <w:unhideWhenUsed/>
    <w:rsid w:val="00120B33"/>
    <w:pPr>
      <w:spacing w:before="100" w:beforeAutospacing="1" w:after="100" w:afterAutospacing="1"/>
    </w:pPr>
    <w:rPr>
      <w:rFonts w:ascii="Times" w:hAnsi="Times" w:cs="Times New Roman"/>
      <w:sz w:val="20"/>
      <w:szCs w:val="20"/>
    </w:rPr>
  </w:style>
  <w:style w:type="character" w:styleId="Hyperlinkki">
    <w:name w:val="Hyperlink"/>
    <w:basedOn w:val="Kappaleenoletusfontti"/>
    <w:uiPriority w:val="99"/>
    <w:unhideWhenUsed/>
    <w:rsid w:val="00120B33"/>
    <w:rPr>
      <w:color w:val="0000FF"/>
      <w:u w:val="single"/>
    </w:rPr>
  </w:style>
  <w:style w:type="character" w:styleId="Voimakas">
    <w:name w:val="Strong"/>
    <w:basedOn w:val="Kappaleenoletusfontti"/>
    <w:uiPriority w:val="22"/>
    <w:qFormat/>
    <w:rsid w:val="00D02517"/>
    <w:rPr>
      <w:b/>
      <w:bCs/>
    </w:rPr>
  </w:style>
  <w:style w:type="character" w:customStyle="1" w:styleId="apple-converted-space">
    <w:name w:val="apple-converted-space"/>
    <w:basedOn w:val="Kappaleenoletusfontti"/>
    <w:rsid w:val="00D0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9018">
      <w:bodyDiv w:val="1"/>
      <w:marLeft w:val="0"/>
      <w:marRight w:val="0"/>
      <w:marTop w:val="0"/>
      <w:marBottom w:val="0"/>
      <w:divBdr>
        <w:top w:val="none" w:sz="0" w:space="0" w:color="auto"/>
        <w:left w:val="none" w:sz="0" w:space="0" w:color="auto"/>
        <w:bottom w:val="none" w:sz="0" w:space="0" w:color="auto"/>
        <w:right w:val="none" w:sz="0" w:space="0" w:color="auto"/>
      </w:divBdr>
      <w:divsChild>
        <w:div w:id="1260719802">
          <w:marLeft w:val="0"/>
          <w:marRight w:val="0"/>
          <w:marTop w:val="0"/>
          <w:marBottom w:val="0"/>
          <w:divBdr>
            <w:top w:val="none" w:sz="0" w:space="0" w:color="auto"/>
            <w:left w:val="none" w:sz="0" w:space="0" w:color="auto"/>
            <w:bottom w:val="none" w:sz="0" w:space="0" w:color="auto"/>
            <w:right w:val="none" w:sz="0" w:space="0" w:color="auto"/>
          </w:divBdr>
        </w:div>
        <w:div w:id="187915099">
          <w:marLeft w:val="0"/>
          <w:marRight w:val="0"/>
          <w:marTop w:val="0"/>
          <w:marBottom w:val="0"/>
          <w:divBdr>
            <w:top w:val="none" w:sz="0" w:space="0" w:color="auto"/>
            <w:left w:val="none" w:sz="0" w:space="0" w:color="auto"/>
            <w:bottom w:val="none" w:sz="0" w:space="0" w:color="auto"/>
            <w:right w:val="none" w:sz="0" w:space="0" w:color="auto"/>
          </w:divBdr>
        </w:div>
        <w:div w:id="1373846552">
          <w:marLeft w:val="0"/>
          <w:marRight w:val="0"/>
          <w:marTop w:val="0"/>
          <w:marBottom w:val="0"/>
          <w:divBdr>
            <w:top w:val="none" w:sz="0" w:space="0" w:color="auto"/>
            <w:left w:val="none" w:sz="0" w:space="0" w:color="auto"/>
            <w:bottom w:val="none" w:sz="0" w:space="0" w:color="auto"/>
            <w:right w:val="none" w:sz="0" w:space="0" w:color="auto"/>
          </w:divBdr>
        </w:div>
        <w:div w:id="288971420">
          <w:marLeft w:val="0"/>
          <w:marRight w:val="0"/>
          <w:marTop w:val="0"/>
          <w:marBottom w:val="0"/>
          <w:divBdr>
            <w:top w:val="none" w:sz="0" w:space="0" w:color="auto"/>
            <w:left w:val="none" w:sz="0" w:space="0" w:color="auto"/>
            <w:bottom w:val="none" w:sz="0" w:space="0" w:color="auto"/>
            <w:right w:val="none" w:sz="0" w:space="0" w:color="auto"/>
          </w:divBdr>
        </w:div>
        <w:div w:id="855579969">
          <w:marLeft w:val="0"/>
          <w:marRight w:val="0"/>
          <w:marTop w:val="0"/>
          <w:marBottom w:val="0"/>
          <w:divBdr>
            <w:top w:val="none" w:sz="0" w:space="0" w:color="auto"/>
            <w:left w:val="none" w:sz="0" w:space="0" w:color="auto"/>
            <w:bottom w:val="none" w:sz="0" w:space="0" w:color="auto"/>
            <w:right w:val="none" w:sz="0" w:space="0" w:color="auto"/>
          </w:divBdr>
        </w:div>
        <w:div w:id="1242132762">
          <w:marLeft w:val="0"/>
          <w:marRight w:val="0"/>
          <w:marTop w:val="0"/>
          <w:marBottom w:val="0"/>
          <w:divBdr>
            <w:top w:val="none" w:sz="0" w:space="0" w:color="auto"/>
            <w:left w:val="none" w:sz="0" w:space="0" w:color="auto"/>
            <w:bottom w:val="none" w:sz="0" w:space="0" w:color="auto"/>
            <w:right w:val="none" w:sz="0" w:space="0" w:color="auto"/>
          </w:divBdr>
        </w:div>
        <w:div w:id="277026887">
          <w:marLeft w:val="0"/>
          <w:marRight w:val="0"/>
          <w:marTop w:val="0"/>
          <w:marBottom w:val="0"/>
          <w:divBdr>
            <w:top w:val="none" w:sz="0" w:space="0" w:color="auto"/>
            <w:left w:val="none" w:sz="0" w:space="0" w:color="auto"/>
            <w:bottom w:val="none" w:sz="0" w:space="0" w:color="auto"/>
            <w:right w:val="none" w:sz="0" w:space="0" w:color="auto"/>
          </w:divBdr>
        </w:div>
        <w:div w:id="1669409221">
          <w:marLeft w:val="0"/>
          <w:marRight w:val="0"/>
          <w:marTop w:val="0"/>
          <w:marBottom w:val="0"/>
          <w:divBdr>
            <w:top w:val="none" w:sz="0" w:space="0" w:color="auto"/>
            <w:left w:val="none" w:sz="0" w:space="0" w:color="auto"/>
            <w:bottom w:val="none" w:sz="0" w:space="0" w:color="auto"/>
            <w:right w:val="none" w:sz="0" w:space="0" w:color="auto"/>
          </w:divBdr>
        </w:div>
        <w:div w:id="2005356023">
          <w:marLeft w:val="0"/>
          <w:marRight w:val="0"/>
          <w:marTop w:val="0"/>
          <w:marBottom w:val="0"/>
          <w:divBdr>
            <w:top w:val="none" w:sz="0" w:space="0" w:color="auto"/>
            <w:left w:val="none" w:sz="0" w:space="0" w:color="auto"/>
            <w:bottom w:val="none" w:sz="0" w:space="0" w:color="auto"/>
            <w:right w:val="none" w:sz="0" w:space="0" w:color="auto"/>
          </w:divBdr>
        </w:div>
      </w:divsChild>
    </w:div>
    <w:div w:id="1962766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erke.org/materiaalit" TargetMode="Externa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4119-3B5B-0F4D-9CFF-DEA585E3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1078</Words>
  <Characters>8735</Characters>
  <Application>Microsoft Macintosh Word</Application>
  <DocSecurity>0</DocSecurity>
  <Lines>72</Lines>
  <Paragraphs>19</Paragraphs>
  <ScaleCrop>false</ScaleCrop>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Heikki Lauha</cp:lastModifiedBy>
  <cp:revision>2</cp:revision>
  <cp:lastPrinted>2016-10-31T11:45:00Z</cp:lastPrinted>
  <dcterms:created xsi:type="dcterms:W3CDTF">2016-11-08T13:55:00Z</dcterms:created>
  <dcterms:modified xsi:type="dcterms:W3CDTF">2016-11-08T13:55:00Z</dcterms:modified>
</cp:coreProperties>
</file>